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2C50B" w14:textId="4E38B02F" w:rsidR="00562EA8" w:rsidRDefault="002C7B2A" w:rsidP="00A3161E">
      <w:pPr>
        <w:spacing w:after="160" w:line="252" w:lineRule="auto"/>
        <w:contextualSpacing/>
      </w:pPr>
      <w:bookmarkStart w:id="0" w:name="_GoBack"/>
      <w:r w:rsidRPr="00AF0BC2">
        <w:rPr>
          <w:rFonts w:eastAsia="Times New Roman" w:cstheme="minorHAnsi"/>
          <w:noProof/>
          <w:lang w:eastAsia="en-NZ"/>
        </w:rPr>
        <w:drawing>
          <wp:inline distT="0" distB="0" distL="0" distR="0" wp14:anchorId="6FCBCE51" wp14:editId="78B6F20F">
            <wp:extent cx="5715000" cy="1546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546225"/>
                    </a:xfrm>
                    <a:prstGeom prst="rect">
                      <a:avLst/>
                    </a:prstGeom>
                    <a:noFill/>
                    <a:ln>
                      <a:noFill/>
                    </a:ln>
                  </pic:spPr>
                </pic:pic>
              </a:graphicData>
            </a:graphic>
          </wp:inline>
        </w:drawing>
      </w:r>
      <w:bookmarkEnd w:id="0"/>
    </w:p>
    <w:p w14:paraId="7DCBDFE6" w14:textId="77777777" w:rsidR="00562EA8" w:rsidRDefault="00562EA8" w:rsidP="00A3161E">
      <w:pPr>
        <w:spacing w:after="160" w:line="252" w:lineRule="auto"/>
        <w:contextualSpacing/>
      </w:pPr>
    </w:p>
    <w:p w14:paraId="3070FA1B" w14:textId="11A403FD" w:rsidR="00562EA8" w:rsidRDefault="002C7B2A" w:rsidP="00A3161E">
      <w:pPr>
        <w:spacing w:after="160" w:line="252" w:lineRule="auto"/>
        <w:contextualSpacing/>
      </w:pPr>
      <w:r>
        <w:tab/>
      </w:r>
      <w:r>
        <w:tab/>
      </w:r>
      <w:r>
        <w:tab/>
      </w:r>
      <w:r w:rsidR="008D4B46">
        <w:tab/>
      </w:r>
      <w:r>
        <w:rPr>
          <w:rFonts w:eastAsia="Times New Roman" w:cstheme="minorHAnsi"/>
          <w:b/>
          <w:bCs/>
          <w:color w:val="006A8E"/>
          <w:kern w:val="36"/>
          <w:sz w:val="48"/>
          <w:szCs w:val="48"/>
          <w:lang w:eastAsia="en-NZ"/>
        </w:rPr>
        <w:t>January</w:t>
      </w:r>
      <w:r w:rsidRPr="00AF0BC2">
        <w:rPr>
          <w:rFonts w:eastAsia="Times New Roman" w:cstheme="minorHAnsi"/>
          <w:b/>
          <w:bCs/>
          <w:color w:val="006A8E"/>
          <w:kern w:val="36"/>
          <w:sz w:val="48"/>
          <w:szCs w:val="48"/>
          <w:lang w:eastAsia="en-NZ"/>
        </w:rPr>
        <w:t xml:space="preserve"> 20</w:t>
      </w:r>
      <w:r>
        <w:rPr>
          <w:rFonts w:eastAsia="Times New Roman" w:cstheme="minorHAnsi"/>
          <w:b/>
          <w:bCs/>
          <w:color w:val="006A8E"/>
          <w:kern w:val="36"/>
          <w:sz w:val="48"/>
          <w:szCs w:val="48"/>
          <w:lang w:eastAsia="en-NZ"/>
        </w:rPr>
        <w:t>20</w:t>
      </w:r>
    </w:p>
    <w:p w14:paraId="660F3532" w14:textId="77777777" w:rsidR="00562EA8" w:rsidRDefault="00562EA8" w:rsidP="00A3161E">
      <w:pPr>
        <w:spacing w:after="160" w:line="252" w:lineRule="auto"/>
        <w:contextualSpacing/>
      </w:pPr>
    </w:p>
    <w:p w14:paraId="0B72B5C1" w14:textId="7937A057" w:rsidR="00A3161E" w:rsidRDefault="00A3161E" w:rsidP="00A3161E">
      <w:pPr>
        <w:spacing w:after="160" w:line="252" w:lineRule="auto"/>
        <w:contextualSpacing/>
      </w:pPr>
      <w:r>
        <w:t>Kia ora,</w:t>
      </w:r>
    </w:p>
    <w:p w14:paraId="18B56EF0" w14:textId="036DB68C" w:rsidR="00A3161E" w:rsidRDefault="00A3161E" w:rsidP="00A3161E">
      <w:pPr>
        <w:spacing w:after="160" w:line="252" w:lineRule="auto"/>
        <w:contextualSpacing/>
      </w:pPr>
    </w:p>
    <w:p w14:paraId="59BC9B6B" w14:textId="37D8B3FA" w:rsidR="002D0E66" w:rsidRDefault="00A3161E" w:rsidP="00A3161E">
      <w:pPr>
        <w:spacing w:after="160" w:line="252" w:lineRule="auto"/>
        <w:contextualSpacing/>
      </w:pPr>
      <w:r>
        <w:t xml:space="preserve">Welcome to the first newsletter of </w:t>
      </w:r>
      <w:r w:rsidR="00334BC6">
        <w:t xml:space="preserve">the </w:t>
      </w:r>
      <w:r>
        <w:t>new year and a new decade</w:t>
      </w:r>
      <w:r w:rsidR="00334BC6">
        <w:t>.</w:t>
      </w:r>
    </w:p>
    <w:p w14:paraId="3FACAB62" w14:textId="5E1E107E" w:rsidR="00334BC6" w:rsidRDefault="00334BC6" w:rsidP="00A3161E">
      <w:pPr>
        <w:spacing w:after="160" w:line="252" w:lineRule="auto"/>
        <w:contextualSpacing/>
      </w:pPr>
    </w:p>
    <w:p w14:paraId="0F3129D9" w14:textId="585BD356" w:rsidR="00334BC6" w:rsidRDefault="008D4B46" w:rsidP="00334BC6">
      <w:pPr>
        <w:spacing w:after="160" w:line="252" w:lineRule="auto"/>
        <w:contextualSpacing/>
      </w:pPr>
      <w:r>
        <w:rPr>
          <w:noProof/>
        </w:rPr>
        <w:drawing>
          <wp:anchor distT="0" distB="0" distL="114300" distR="114300" simplePos="0" relativeHeight="251658240" behindDoc="0" locked="0" layoutInCell="1" allowOverlap="1" wp14:anchorId="40F428A4" wp14:editId="7F26899F">
            <wp:simplePos x="0" y="0"/>
            <wp:positionH relativeFrom="margin">
              <wp:posOffset>3638550</wp:posOffset>
            </wp:positionH>
            <wp:positionV relativeFrom="paragraph">
              <wp:posOffset>591820</wp:posOffset>
            </wp:positionV>
            <wp:extent cx="1990725" cy="2985770"/>
            <wp:effectExtent l="0" t="0" r="9525" b="5080"/>
            <wp:wrapThrough wrapText="bothSides">
              <wp:wrapPolygon edited="0">
                <wp:start x="0" y="0"/>
                <wp:lineTo x="0" y="21499"/>
                <wp:lineTo x="21497" y="21499"/>
                <wp:lineTo x="2149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2985770"/>
                    </a:xfrm>
                    <a:prstGeom prst="rect">
                      <a:avLst/>
                    </a:prstGeom>
                  </pic:spPr>
                </pic:pic>
              </a:graphicData>
            </a:graphic>
            <wp14:sizeRelH relativeFrom="margin">
              <wp14:pctWidth>0</wp14:pctWidth>
            </wp14:sizeRelH>
            <wp14:sizeRelV relativeFrom="margin">
              <wp14:pctHeight>0</wp14:pctHeight>
            </wp14:sizeRelV>
          </wp:anchor>
        </w:drawing>
      </w:r>
      <w:r w:rsidR="00291C08">
        <w:t>A</w:t>
      </w:r>
      <w:r w:rsidR="002D0E66" w:rsidRPr="00291C08">
        <w:t xml:space="preserve">s we begin the countdown </w:t>
      </w:r>
      <w:r w:rsidR="00090A98">
        <w:t xml:space="preserve">to </w:t>
      </w:r>
      <w:r w:rsidR="002D0E66" w:rsidRPr="00291C08">
        <w:t xml:space="preserve">mandatory registration </w:t>
      </w:r>
      <w:r w:rsidR="00090A98">
        <w:t xml:space="preserve">in early </w:t>
      </w:r>
      <w:r w:rsidR="002D0E66" w:rsidRPr="00291C08">
        <w:t>2021</w:t>
      </w:r>
      <w:r w:rsidR="00291C08">
        <w:t xml:space="preserve">, </w:t>
      </w:r>
      <w:r w:rsidR="00856156">
        <w:t>there is a busy year ahead.  W</w:t>
      </w:r>
      <w:r w:rsidR="00291C08">
        <w:t xml:space="preserve">e will be getting out </w:t>
      </w:r>
      <w:r w:rsidR="00BA29E3">
        <w:t xml:space="preserve">and </w:t>
      </w:r>
      <w:r w:rsidR="00291C08">
        <w:t>talking to social worker</w:t>
      </w:r>
      <w:r w:rsidR="00090A98">
        <w:t>s, social work students and employers with our roadshows</w:t>
      </w:r>
      <w:r w:rsidR="00856156">
        <w:t xml:space="preserve"> and t</w:t>
      </w:r>
      <w:r w:rsidR="00291C08">
        <w:t>here is</w:t>
      </w:r>
      <w:r w:rsidR="00090A98">
        <w:t xml:space="preserve"> also</w:t>
      </w:r>
      <w:r w:rsidR="00291C08">
        <w:t xml:space="preserve"> a major programme of work underway at the SWRB</w:t>
      </w:r>
      <w:r w:rsidR="002D0E66" w:rsidRPr="00291C08">
        <w:t xml:space="preserve">.  I’ve talked before about </w:t>
      </w:r>
      <w:r w:rsidR="00BA29E3">
        <w:t xml:space="preserve">how </w:t>
      </w:r>
      <w:r w:rsidR="0097331F">
        <w:t xml:space="preserve">the shift to </w:t>
      </w:r>
      <w:r w:rsidR="00291C08">
        <w:t xml:space="preserve">mandatory registration will enhance the </w:t>
      </w:r>
      <w:r w:rsidR="002D0E66" w:rsidRPr="00291C08">
        <w:t>standing of the profession</w:t>
      </w:r>
      <w:r w:rsidR="0097331F">
        <w:t>,</w:t>
      </w:r>
      <w:r w:rsidR="00291C08">
        <w:t xml:space="preserve"> as it takes </w:t>
      </w:r>
      <w:r w:rsidR="00407A01">
        <w:t>its</w:t>
      </w:r>
      <w:r w:rsidR="00291C08">
        <w:t xml:space="preserve"> place alongside other regulated professions.  </w:t>
      </w:r>
    </w:p>
    <w:p w14:paraId="7F2D42F5" w14:textId="55EB8811" w:rsidR="00334BC6" w:rsidRDefault="00334BC6" w:rsidP="00334BC6">
      <w:pPr>
        <w:spacing w:after="160" w:line="252" w:lineRule="auto"/>
        <w:contextualSpacing/>
      </w:pPr>
    </w:p>
    <w:p w14:paraId="34ADA022" w14:textId="2E2E76B4" w:rsidR="00334BC6" w:rsidRDefault="00856156" w:rsidP="00334BC6">
      <w:pPr>
        <w:spacing w:after="160" w:line="252" w:lineRule="auto"/>
        <w:contextualSpacing/>
      </w:pPr>
      <w:r>
        <w:t xml:space="preserve">This is one </w:t>
      </w:r>
      <w:r w:rsidR="00CE5466">
        <w:t xml:space="preserve">step </w:t>
      </w:r>
      <w:r>
        <w:t xml:space="preserve">in the </w:t>
      </w:r>
      <w:r w:rsidR="00CE5466">
        <w:t xml:space="preserve">social work </w:t>
      </w:r>
      <w:r>
        <w:t xml:space="preserve">journey to enhancing the professionalism of the sector.  </w:t>
      </w:r>
    </w:p>
    <w:p w14:paraId="052E7C88" w14:textId="77777777" w:rsidR="00334BC6" w:rsidRDefault="00334BC6" w:rsidP="00334BC6">
      <w:pPr>
        <w:spacing w:after="160" w:line="252" w:lineRule="auto"/>
        <w:contextualSpacing/>
      </w:pPr>
    </w:p>
    <w:p w14:paraId="2A974AEE" w14:textId="77777777" w:rsidR="008204B1" w:rsidRDefault="008204B1" w:rsidP="008204B1">
      <w:pPr>
        <w:spacing w:after="160" w:line="252" w:lineRule="auto"/>
        <w:contextualSpacing/>
      </w:pPr>
      <w:r>
        <w:t xml:space="preserve">Among other steps, the SWRB will be working on: </w:t>
      </w:r>
    </w:p>
    <w:p w14:paraId="561F28FA" w14:textId="399B2622" w:rsidR="00291C08" w:rsidRPr="00090A98" w:rsidRDefault="00291C08" w:rsidP="0022562E">
      <w:pPr>
        <w:pStyle w:val="ListParagraph"/>
        <w:numPr>
          <w:ilvl w:val="0"/>
          <w:numId w:val="4"/>
        </w:numPr>
        <w:spacing w:after="160" w:line="252" w:lineRule="auto"/>
        <w:contextualSpacing/>
      </w:pPr>
      <w:r w:rsidRPr="00090A98">
        <w:t xml:space="preserve">developing a </w:t>
      </w:r>
      <w:r w:rsidR="002D0E66" w:rsidRPr="00090A98">
        <w:rPr>
          <w:rFonts w:eastAsia="Times New Roman"/>
        </w:rPr>
        <w:t xml:space="preserve">Scope of Practice for social work, as required under the Act.  </w:t>
      </w:r>
    </w:p>
    <w:p w14:paraId="14DDDF53" w14:textId="002FC6F5" w:rsidR="00291C08" w:rsidRPr="00090A98" w:rsidRDefault="00291C08" w:rsidP="0022562E">
      <w:pPr>
        <w:pStyle w:val="ListParagraph"/>
        <w:numPr>
          <w:ilvl w:val="0"/>
          <w:numId w:val="4"/>
        </w:numPr>
        <w:spacing w:after="160" w:line="252" w:lineRule="auto"/>
        <w:contextualSpacing/>
      </w:pPr>
      <w:r w:rsidRPr="00090A98">
        <w:rPr>
          <w:rFonts w:eastAsia="Times New Roman"/>
        </w:rPr>
        <w:t>making changes to the experience pathway: S13 registration</w:t>
      </w:r>
    </w:p>
    <w:p w14:paraId="195BC9D7" w14:textId="6D06D0C6" w:rsidR="00291C08" w:rsidRPr="00090A98" w:rsidRDefault="002D0E66" w:rsidP="0022562E">
      <w:pPr>
        <w:pStyle w:val="ListParagraph"/>
        <w:numPr>
          <w:ilvl w:val="0"/>
          <w:numId w:val="4"/>
        </w:numPr>
        <w:spacing w:after="160" w:line="252" w:lineRule="auto"/>
        <w:contextualSpacing/>
      </w:pPr>
      <w:r w:rsidRPr="00090A98">
        <w:rPr>
          <w:rFonts w:eastAsia="Times New Roman"/>
        </w:rPr>
        <w:t xml:space="preserve">developing policies for the new mandatory environment, and </w:t>
      </w:r>
    </w:p>
    <w:p w14:paraId="445BB30A" w14:textId="5CF3166B" w:rsidR="00967812" w:rsidRPr="00090A98" w:rsidRDefault="002D0E66" w:rsidP="0022562E">
      <w:pPr>
        <w:pStyle w:val="ListParagraph"/>
        <w:numPr>
          <w:ilvl w:val="0"/>
          <w:numId w:val="4"/>
        </w:numPr>
        <w:spacing w:after="160" w:line="252" w:lineRule="auto"/>
        <w:contextualSpacing/>
      </w:pPr>
      <w:r w:rsidRPr="00090A98">
        <w:rPr>
          <w:rFonts w:eastAsia="Times New Roman"/>
        </w:rPr>
        <w:t>reviewing frameworks for competence and education.</w:t>
      </w:r>
    </w:p>
    <w:p w14:paraId="5CC0719C" w14:textId="4CC5F81F" w:rsidR="00090A98" w:rsidRDefault="00BA29E3" w:rsidP="00291C08">
      <w:pPr>
        <w:spacing w:after="160" w:line="252" w:lineRule="auto"/>
        <w:contextualSpacing/>
        <w:rPr>
          <w:noProof/>
        </w:rPr>
      </w:pPr>
      <w:r>
        <w:t xml:space="preserve">We will be engaging with social workers and the sector on much of this work and hope that you will </w:t>
      </w:r>
      <w:r w:rsidR="00090A98">
        <w:t xml:space="preserve">be </w:t>
      </w:r>
      <w:r>
        <w:t xml:space="preserve">contributing </w:t>
      </w:r>
      <w:r w:rsidR="00090A98">
        <w:t xml:space="preserve">to the areas that interest you. You can find out more about this </w:t>
      </w:r>
      <w:r w:rsidR="00CE5466">
        <w:t xml:space="preserve">later </w:t>
      </w:r>
      <w:r w:rsidR="00090A98">
        <w:t>in th</w:t>
      </w:r>
      <w:r w:rsidR="00726942">
        <w:t>e</w:t>
      </w:r>
      <w:r w:rsidR="00090A98">
        <w:t xml:space="preserve"> newsletter.</w:t>
      </w:r>
      <w:r w:rsidR="00334BC6" w:rsidRPr="00334BC6">
        <w:rPr>
          <w:noProof/>
        </w:rPr>
        <w:t xml:space="preserve"> </w:t>
      </w:r>
    </w:p>
    <w:p w14:paraId="61CC8B43" w14:textId="7F07668C" w:rsidR="00334BC6" w:rsidRDefault="00334BC6" w:rsidP="00291C08">
      <w:pPr>
        <w:spacing w:after="160" w:line="252" w:lineRule="auto"/>
        <w:contextualSpacing/>
        <w:rPr>
          <w:noProof/>
        </w:rPr>
      </w:pPr>
    </w:p>
    <w:p w14:paraId="59F60790" w14:textId="6EB37F66" w:rsidR="00334BC6" w:rsidRPr="00016DAE" w:rsidRDefault="00334BC6" w:rsidP="00291C08">
      <w:pPr>
        <w:spacing w:after="160" w:line="252" w:lineRule="auto"/>
        <w:contextualSpacing/>
        <w:rPr>
          <w:i/>
          <w:iCs/>
          <w:noProof/>
        </w:rPr>
      </w:pPr>
      <w:r w:rsidRPr="00016DAE">
        <w:rPr>
          <w:i/>
          <w:iCs/>
          <w:noProof/>
        </w:rPr>
        <w:t xml:space="preserve">Sarah Clark, </w:t>
      </w:r>
      <w:r w:rsidR="008D4B46">
        <w:rPr>
          <w:i/>
          <w:iCs/>
          <w:noProof/>
        </w:rPr>
        <w:t>C</w:t>
      </w:r>
      <w:r w:rsidRPr="00016DAE">
        <w:rPr>
          <w:i/>
          <w:iCs/>
          <w:noProof/>
        </w:rPr>
        <w:t xml:space="preserve">hief </w:t>
      </w:r>
      <w:r w:rsidR="008D4B46">
        <w:rPr>
          <w:i/>
          <w:iCs/>
          <w:noProof/>
        </w:rPr>
        <w:t>E</w:t>
      </w:r>
      <w:r w:rsidRPr="00016DAE">
        <w:rPr>
          <w:i/>
          <w:iCs/>
          <w:noProof/>
        </w:rPr>
        <w:t>xecutive</w:t>
      </w:r>
    </w:p>
    <w:p w14:paraId="607B8D87" w14:textId="1B702901" w:rsidR="00334BC6" w:rsidRDefault="00334BC6" w:rsidP="00291C08">
      <w:pPr>
        <w:spacing w:after="160" w:line="252" w:lineRule="auto"/>
        <w:contextualSpacing/>
        <w:rPr>
          <w:noProof/>
        </w:rPr>
      </w:pPr>
    </w:p>
    <w:p w14:paraId="361E4283" w14:textId="77777777" w:rsidR="008D4B46" w:rsidRDefault="008D4B46" w:rsidP="00726942">
      <w:pPr>
        <w:spacing w:after="160" w:line="252" w:lineRule="auto"/>
        <w:contextualSpacing/>
        <w:rPr>
          <w:b/>
          <w:bCs/>
          <w:color w:val="006A8E"/>
          <w:sz w:val="28"/>
          <w:szCs w:val="28"/>
        </w:rPr>
      </w:pPr>
    </w:p>
    <w:p w14:paraId="5B88048B" w14:textId="77777777" w:rsidR="008D4B46" w:rsidRDefault="008D4B46" w:rsidP="00726942">
      <w:pPr>
        <w:spacing w:after="160" w:line="252" w:lineRule="auto"/>
        <w:contextualSpacing/>
        <w:rPr>
          <w:b/>
          <w:bCs/>
          <w:color w:val="006A8E"/>
          <w:sz w:val="28"/>
          <w:szCs w:val="28"/>
        </w:rPr>
      </w:pPr>
    </w:p>
    <w:p w14:paraId="3E69E691" w14:textId="77777777" w:rsidR="008D4B46" w:rsidRDefault="008D4B46" w:rsidP="00726942">
      <w:pPr>
        <w:spacing w:after="160" w:line="252" w:lineRule="auto"/>
        <w:contextualSpacing/>
        <w:rPr>
          <w:b/>
          <w:bCs/>
          <w:color w:val="006A8E"/>
          <w:sz w:val="28"/>
          <w:szCs w:val="28"/>
        </w:rPr>
      </w:pPr>
    </w:p>
    <w:p w14:paraId="5F93D68B" w14:textId="77777777" w:rsidR="008D4B46" w:rsidRDefault="008D4B46" w:rsidP="00726942">
      <w:pPr>
        <w:spacing w:after="160" w:line="252" w:lineRule="auto"/>
        <w:contextualSpacing/>
        <w:rPr>
          <w:b/>
          <w:bCs/>
          <w:color w:val="006A8E"/>
          <w:sz w:val="28"/>
          <w:szCs w:val="28"/>
        </w:rPr>
      </w:pPr>
    </w:p>
    <w:p w14:paraId="1C854879" w14:textId="77777777" w:rsidR="008D4B46" w:rsidRDefault="008D4B46" w:rsidP="00726942">
      <w:pPr>
        <w:spacing w:after="160" w:line="252" w:lineRule="auto"/>
        <w:contextualSpacing/>
        <w:rPr>
          <w:b/>
          <w:bCs/>
          <w:color w:val="006A8E"/>
          <w:sz w:val="28"/>
          <w:szCs w:val="28"/>
        </w:rPr>
      </w:pPr>
    </w:p>
    <w:p w14:paraId="208824A4" w14:textId="6419EE63" w:rsidR="00726942" w:rsidRPr="00016DAE" w:rsidRDefault="00726942" w:rsidP="00726942">
      <w:pPr>
        <w:spacing w:after="160" w:line="252" w:lineRule="auto"/>
        <w:contextualSpacing/>
        <w:rPr>
          <w:b/>
          <w:bCs/>
          <w:color w:val="006A8E"/>
          <w:sz w:val="28"/>
          <w:szCs w:val="28"/>
        </w:rPr>
      </w:pPr>
      <w:r w:rsidRPr="00016DAE">
        <w:rPr>
          <w:b/>
          <w:bCs/>
          <w:color w:val="006A8E"/>
          <w:sz w:val="28"/>
          <w:szCs w:val="28"/>
        </w:rPr>
        <w:lastRenderedPageBreak/>
        <w:t xml:space="preserve">Roadshows </w:t>
      </w:r>
    </w:p>
    <w:p w14:paraId="5F963550" w14:textId="77777777" w:rsidR="00726942" w:rsidRDefault="00726942" w:rsidP="00291C08">
      <w:pPr>
        <w:spacing w:after="160" w:line="252" w:lineRule="auto"/>
        <w:contextualSpacing/>
      </w:pPr>
    </w:p>
    <w:p w14:paraId="1FAB9089" w14:textId="3C9F9DD8" w:rsidR="00A3161E" w:rsidRPr="00B40A6E" w:rsidRDefault="00090A98" w:rsidP="00A3161E">
      <w:pPr>
        <w:spacing w:after="160" w:line="252" w:lineRule="auto"/>
        <w:contextualSpacing/>
        <w:rPr>
          <w:rFonts w:eastAsia="Times New Roman"/>
        </w:rPr>
      </w:pPr>
      <w:r>
        <w:t>W</w:t>
      </w:r>
      <w:r w:rsidR="00A3161E">
        <w:t xml:space="preserve">e’re </w:t>
      </w:r>
      <w:r w:rsidR="00A3161E">
        <w:rPr>
          <w:rFonts w:eastAsia="Times New Roman"/>
        </w:rPr>
        <w:t xml:space="preserve">looking forward to getting out </w:t>
      </w:r>
      <w:r>
        <w:rPr>
          <w:rFonts w:eastAsia="Times New Roman"/>
        </w:rPr>
        <w:t>on our roadshows this year</w:t>
      </w:r>
      <w:r w:rsidR="00A3161E">
        <w:rPr>
          <w:rFonts w:eastAsia="Times New Roman"/>
        </w:rPr>
        <w:t xml:space="preserve">, </w:t>
      </w:r>
      <w:r w:rsidR="00A3161E">
        <w:t xml:space="preserve">going firstly to: </w:t>
      </w:r>
    </w:p>
    <w:p w14:paraId="5FCB9512" w14:textId="35D81CAE" w:rsidR="00A3161E" w:rsidRDefault="00A3161E" w:rsidP="00A3161E">
      <w:pPr>
        <w:pStyle w:val="ListParagraph"/>
        <w:numPr>
          <w:ilvl w:val="0"/>
          <w:numId w:val="1"/>
        </w:numPr>
        <w:spacing w:after="160" w:line="252" w:lineRule="auto"/>
        <w:contextualSpacing/>
      </w:pPr>
      <w:r>
        <w:t>Christchurch - 4</w:t>
      </w:r>
      <w:r w:rsidRPr="00B40A6E">
        <w:rPr>
          <w:vertAlign w:val="superscript"/>
        </w:rPr>
        <w:t>th</w:t>
      </w:r>
      <w:r>
        <w:t xml:space="preserve"> Feb</w:t>
      </w:r>
      <w:r w:rsidR="00712D2E">
        <w:t xml:space="preserve"> </w:t>
      </w:r>
    </w:p>
    <w:p w14:paraId="7B6E9A4C" w14:textId="5BD597BA" w:rsidR="002C7B2A" w:rsidRDefault="00856156" w:rsidP="00016DAE">
      <w:pPr>
        <w:pStyle w:val="ListParagraph"/>
        <w:numPr>
          <w:ilvl w:val="0"/>
          <w:numId w:val="1"/>
        </w:numPr>
        <w:spacing w:after="160" w:line="252" w:lineRule="auto"/>
        <w:contextualSpacing/>
      </w:pPr>
      <w:r>
        <w:t>Rotorua – 21</w:t>
      </w:r>
      <w:r w:rsidR="00726942" w:rsidRPr="00726942">
        <w:rPr>
          <w:vertAlign w:val="superscript"/>
        </w:rPr>
        <w:t>st</w:t>
      </w:r>
      <w:r>
        <w:t>/22</w:t>
      </w:r>
      <w:r w:rsidR="00407A01" w:rsidRPr="00726942">
        <w:rPr>
          <w:vertAlign w:val="superscript"/>
        </w:rPr>
        <w:t>nd</w:t>
      </w:r>
      <w:r w:rsidR="00407A01">
        <w:t xml:space="preserve"> Feb</w:t>
      </w:r>
      <w:r>
        <w:t xml:space="preserve"> </w:t>
      </w:r>
    </w:p>
    <w:p w14:paraId="07AD909F" w14:textId="77777777" w:rsidR="002C7B2A" w:rsidRDefault="002C7B2A" w:rsidP="00A3161E">
      <w:pPr>
        <w:spacing w:after="160" w:line="252" w:lineRule="auto"/>
        <w:contextualSpacing/>
      </w:pPr>
    </w:p>
    <w:p w14:paraId="67AA2FBB" w14:textId="1049948A" w:rsidR="00334BC6" w:rsidRDefault="00334BC6" w:rsidP="00A3161E">
      <w:pPr>
        <w:spacing w:after="160" w:line="252" w:lineRule="auto"/>
        <w:contextualSpacing/>
      </w:pPr>
      <w:r>
        <w:t xml:space="preserve">The event in Christchurch </w:t>
      </w:r>
      <w:r w:rsidR="001A73FA">
        <w:t xml:space="preserve">is proving </w:t>
      </w:r>
      <w:r w:rsidR="00234CFB">
        <w:t xml:space="preserve">very popular </w:t>
      </w:r>
      <w:r w:rsidR="001A73FA">
        <w:t xml:space="preserve">so </w:t>
      </w:r>
      <w:r w:rsidR="00234CFB">
        <w:t xml:space="preserve">we are moving to a larger venue. </w:t>
      </w:r>
      <w:r w:rsidR="006C4504">
        <w:t xml:space="preserve"> If you would like to attend, </w:t>
      </w:r>
      <w:r w:rsidR="00CA4C51">
        <w:t xml:space="preserve">go to </w:t>
      </w:r>
      <w:r w:rsidR="006C4504">
        <w:t xml:space="preserve">the following </w:t>
      </w:r>
      <w:r w:rsidR="00CA4C51" w:rsidRPr="00016DAE">
        <w:t>link</w:t>
      </w:r>
      <w:r w:rsidR="00CA4C51">
        <w:t>:</w:t>
      </w:r>
      <w:r w:rsidR="006C4504">
        <w:t xml:space="preserve"> </w:t>
      </w:r>
      <w:r w:rsidR="00CA4C51" w:rsidRPr="00016DAE">
        <w:rPr>
          <w:i/>
          <w:iCs/>
        </w:rPr>
        <w:t>anzasw.wufoo.com/forms/z1vdeygx07qorl5/.</w:t>
      </w:r>
      <w:r w:rsidR="006C4504">
        <w:t xml:space="preserve"> W</w:t>
      </w:r>
      <w:r>
        <w:t>e will be returning to the city in the following month</w:t>
      </w:r>
      <w:r w:rsidR="00234CFB">
        <w:t xml:space="preserve"> for those unable to make the February date</w:t>
      </w:r>
      <w:r>
        <w:t>.</w:t>
      </w:r>
    </w:p>
    <w:p w14:paraId="4183812B" w14:textId="77777777" w:rsidR="00334BC6" w:rsidRDefault="00334BC6" w:rsidP="00A3161E">
      <w:pPr>
        <w:spacing w:after="160" w:line="252" w:lineRule="auto"/>
        <w:contextualSpacing/>
      </w:pPr>
    </w:p>
    <w:p w14:paraId="6B87229C" w14:textId="242FB291" w:rsidR="00856156" w:rsidRDefault="00A3161E" w:rsidP="00A3161E">
      <w:pPr>
        <w:spacing w:after="160" w:line="252" w:lineRule="auto"/>
        <w:contextualSpacing/>
      </w:pPr>
      <w:r>
        <w:t>The</w:t>
      </w:r>
      <w:r w:rsidR="00334BC6">
        <w:t xml:space="preserve"> roadshows</w:t>
      </w:r>
      <w:r>
        <w:t xml:space="preserve"> are for all social workers (registered or yet to register) and involve information to explain the impact the changes to the Act will have for the sector, including mandatory registration. </w:t>
      </w:r>
      <w:bookmarkStart w:id="1" w:name="_Hlk30753966"/>
      <w:r>
        <w:t>There</w:t>
      </w:r>
      <w:r w:rsidR="0097331F">
        <w:t xml:space="preserve">’ll </w:t>
      </w:r>
      <w:r>
        <w:t xml:space="preserve">be the opportunity to </w:t>
      </w:r>
      <w:proofErr w:type="spellStart"/>
      <w:r>
        <w:t>kōrero</w:t>
      </w:r>
      <w:proofErr w:type="spellEnd"/>
      <w:r>
        <w:t xml:space="preserve"> and ask any questions you m</w:t>
      </w:r>
      <w:r w:rsidR="0097331F">
        <w:t>ight</w:t>
      </w:r>
      <w:r>
        <w:t xml:space="preserve"> have.</w:t>
      </w:r>
      <w:r w:rsidR="00856156">
        <w:t xml:space="preserve">  </w:t>
      </w:r>
    </w:p>
    <w:bookmarkEnd w:id="1"/>
    <w:p w14:paraId="6A6EF0DA" w14:textId="77777777" w:rsidR="00856156" w:rsidRDefault="00856156" w:rsidP="00A3161E">
      <w:pPr>
        <w:spacing w:after="160" w:line="252" w:lineRule="auto"/>
        <w:contextualSpacing/>
      </w:pPr>
    </w:p>
    <w:p w14:paraId="7DBEF9D7" w14:textId="26E5103F" w:rsidR="00856156" w:rsidRDefault="00856156" w:rsidP="00A3161E">
      <w:pPr>
        <w:spacing w:after="160" w:line="252" w:lineRule="auto"/>
        <w:contextualSpacing/>
      </w:pPr>
      <w:r>
        <w:t xml:space="preserve">There will be roadshows to other areas throughout the year.  </w:t>
      </w:r>
    </w:p>
    <w:p w14:paraId="3CACFF4D" w14:textId="77777777" w:rsidR="008D4B46" w:rsidRDefault="008D4B46" w:rsidP="00A3161E">
      <w:pPr>
        <w:spacing w:after="160" w:line="252" w:lineRule="auto"/>
        <w:contextualSpacing/>
      </w:pPr>
    </w:p>
    <w:p w14:paraId="4B4E42A4" w14:textId="7900A9AC" w:rsidR="00334BC6" w:rsidRDefault="00334BC6" w:rsidP="00A3161E">
      <w:pPr>
        <w:spacing w:after="160" w:line="252" w:lineRule="auto"/>
        <w:contextualSpacing/>
      </w:pPr>
      <w:r>
        <w:rPr>
          <w:noProof/>
        </w:rPr>
        <w:drawing>
          <wp:inline distT="0" distB="0" distL="0" distR="0" wp14:anchorId="297A2DF0" wp14:editId="3CCB56A9">
            <wp:extent cx="5731510" cy="4235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35450"/>
                    </a:xfrm>
                    <a:prstGeom prst="rect">
                      <a:avLst/>
                    </a:prstGeom>
                    <a:noFill/>
                    <a:ln>
                      <a:noFill/>
                    </a:ln>
                  </pic:spPr>
                </pic:pic>
              </a:graphicData>
            </a:graphic>
          </wp:inline>
        </w:drawing>
      </w:r>
    </w:p>
    <w:p w14:paraId="474899D7" w14:textId="52449601" w:rsidR="00334BC6" w:rsidRDefault="00334BC6" w:rsidP="00A3161E">
      <w:pPr>
        <w:ind w:left="360"/>
        <w:rPr>
          <w:i/>
          <w:iCs/>
        </w:rPr>
      </w:pPr>
      <w:r>
        <w:rPr>
          <w:i/>
          <w:iCs/>
        </w:rPr>
        <w:t>Meeting social workers and social work students is a highlight of what we do.</w:t>
      </w:r>
    </w:p>
    <w:p w14:paraId="2C3B73CA" w14:textId="77777777" w:rsidR="00334BC6" w:rsidRPr="00334BC6" w:rsidRDefault="00334BC6" w:rsidP="00A3161E">
      <w:pPr>
        <w:ind w:left="360"/>
        <w:rPr>
          <w:i/>
          <w:iCs/>
        </w:rPr>
      </w:pPr>
    </w:p>
    <w:p w14:paraId="7BCAE6C4" w14:textId="182A12B9" w:rsidR="008D4B46" w:rsidRDefault="008D4B46" w:rsidP="00DC7F69">
      <w:pPr>
        <w:spacing w:line="510" w:lineRule="atLeast"/>
        <w:outlineLvl w:val="0"/>
        <w:rPr>
          <w:rFonts w:eastAsia="Times New Roman" w:cstheme="minorHAnsi"/>
          <w:b/>
          <w:bCs/>
          <w:color w:val="006A8E"/>
          <w:kern w:val="36"/>
          <w:sz w:val="28"/>
          <w:szCs w:val="28"/>
          <w:bdr w:val="none" w:sz="0" w:space="0" w:color="auto" w:frame="1"/>
          <w:lang w:eastAsia="en-NZ"/>
        </w:rPr>
      </w:pPr>
    </w:p>
    <w:p w14:paraId="211CFA82" w14:textId="6FC302A6" w:rsidR="008D4B46" w:rsidRDefault="008D4B46" w:rsidP="00DC7F69">
      <w:pPr>
        <w:spacing w:line="510" w:lineRule="atLeast"/>
        <w:outlineLvl w:val="0"/>
        <w:rPr>
          <w:rFonts w:eastAsia="Times New Roman" w:cstheme="minorHAnsi"/>
          <w:b/>
          <w:bCs/>
          <w:color w:val="006A8E"/>
          <w:kern w:val="36"/>
          <w:sz w:val="28"/>
          <w:szCs w:val="28"/>
          <w:bdr w:val="none" w:sz="0" w:space="0" w:color="auto" w:frame="1"/>
          <w:lang w:eastAsia="en-NZ"/>
        </w:rPr>
      </w:pPr>
    </w:p>
    <w:p w14:paraId="12229737" w14:textId="77777777" w:rsidR="008D4B46" w:rsidRDefault="008D4B46" w:rsidP="00DC7F69">
      <w:pPr>
        <w:spacing w:line="510" w:lineRule="atLeast"/>
        <w:outlineLvl w:val="0"/>
        <w:rPr>
          <w:rFonts w:eastAsia="Times New Roman" w:cstheme="minorHAnsi"/>
          <w:b/>
          <w:bCs/>
          <w:color w:val="006A8E"/>
          <w:kern w:val="36"/>
          <w:sz w:val="28"/>
          <w:szCs w:val="28"/>
          <w:bdr w:val="none" w:sz="0" w:space="0" w:color="auto" w:frame="1"/>
          <w:lang w:eastAsia="en-NZ"/>
        </w:rPr>
      </w:pPr>
    </w:p>
    <w:p w14:paraId="4B57DF84" w14:textId="06616325" w:rsidR="00726942" w:rsidRDefault="008D4B46" w:rsidP="00016DAE">
      <w:pPr>
        <w:pStyle w:val="NormalWeb"/>
      </w:pPr>
      <w:r>
        <w:rPr>
          <w:rFonts w:ascii="Calibri" w:hAnsi="Calibri" w:cs="Calibri"/>
          <w:b/>
          <w:bCs/>
          <w:color w:val="006A8E"/>
          <w:sz w:val="28"/>
          <w:szCs w:val="28"/>
        </w:rPr>
        <w:lastRenderedPageBreak/>
        <w:t>Scope of Practice</w:t>
      </w:r>
    </w:p>
    <w:p w14:paraId="1C273539" w14:textId="4672B7A3" w:rsidR="00726942" w:rsidRDefault="00726942" w:rsidP="00726942">
      <w:r>
        <w:t xml:space="preserve">As mentioned, </w:t>
      </w:r>
      <w:r w:rsidR="00712D2E">
        <w:t xml:space="preserve">the SWRB has </w:t>
      </w:r>
      <w:r w:rsidR="004A2677">
        <w:t xml:space="preserve">been tasked with </w:t>
      </w:r>
      <w:r>
        <w:t xml:space="preserve">developing a </w:t>
      </w:r>
      <w:r w:rsidR="001A73FA">
        <w:t>S</w:t>
      </w:r>
      <w:r>
        <w:t xml:space="preserve">cope of </w:t>
      </w:r>
      <w:r w:rsidR="001A73FA">
        <w:t>P</w:t>
      </w:r>
      <w:r>
        <w:t>racti</w:t>
      </w:r>
      <w:r w:rsidR="001A73FA">
        <w:t>c</w:t>
      </w:r>
      <w:r>
        <w:t xml:space="preserve">e for social work in Aotearoa New Zealand. </w:t>
      </w:r>
    </w:p>
    <w:p w14:paraId="184F9219" w14:textId="77777777" w:rsidR="002C7B2A" w:rsidRDefault="002C7B2A" w:rsidP="00726942"/>
    <w:p w14:paraId="4785D51C" w14:textId="61253983" w:rsidR="00726942" w:rsidRDefault="00712D2E" w:rsidP="00726942">
      <w:r>
        <w:t>A</w:t>
      </w:r>
      <w:r w:rsidR="00726942">
        <w:t xml:space="preserve"> discussion document </w:t>
      </w:r>
      <w:r>
        <w:t xml:space="preserve">has been written </w:t>
      </w:r>
      <w:r w:rsidR="00726942">
        <w:t xml:space="preserve">which you can find </w:t>
      </w:r>
      <w:r w:rsidR="00CA4C51" w:rsidRPr="00016DAE">
        <w:t xml:space="preserve">here: </w:t>
      </w:r>
      <w:r w:rsidR="00CA4C51" w:rsidRPr="00016DAE">
        <w:rPr>
          <w:i/>
          <w:iCs/>
        </w:rPr>
        <w:t>swrb.govt.nz/social-workers/</w:t>
      </w:r>
      <w:proofErr w:type="spellStart"/>
      <w:r w:rsidR="00CA4C51" w:rsidRPr="00016DAE">
        <w:rPr>
          <w:i/>
          <w:iCs/>
        </w:rPr>
        <w:t>practising</w:t>
      </w:r>
      <w:proofErr w:type="spellEnd"/>
      <w:r w:rsidR="00CA4C51" w:rsidRPr="00016DAE">
        <w:rPr>
          <w:i/>
          <w:iCs/>
        </w:rPr>
        <w:t>/scope-of-practice/</w:t>
      </w:r>
      <w:r w:rsidR="00726942">
        <w:t xml:space="preserve"> outlining </w:t>
      </w:r>
      <w:r>
        <w:t xml:space="preserve">the </w:t>
      </w:r>
      <w:r w:rsidR="00726942">
        <w:t xml:space="preserve">approach we are taking to determine what it should include, who it will apply to, and what will inform </w:t>
      </w:r>
      <w:r w:rsidR="004A2677">
        <w:t xml:space="preserve">its </w:t>
      </w:r>
      <w:r w:rsidR="00726942">
        <w:t xml:space="preserve">development that is unique to our country. </w:t>
      </w:r>
    </w:p>
    <w:p w14:paraId="3B356B4F" w14:textId="05CC7552" w:rsidR="00726942" w:rsidRDefault="008D4B46" w:rsidP="00726942">
      <w:r>
        <w:rPr>
          <w:noProof/>
        </w:rPr>
        <w:drawing>
          <wp:anchor distT="0" distB="0" distL="114300" distR="114300" simplePos="0" relativeHeight="251659264" behindDoc="0" locked="0" layoutInCell="1" allowOverlap="1" wp14:anchorId="23B95D50" wp14:editId="06768E75">
            <wp:simplePos x="0" y="0"/>
            <wp:positionH relativeFrom="margin">
              <wp:posOffset>3495675</wp:posOffset>
            </wp:positionH>
            <wp:positionV relativeFrom="paragraph">
              <wp:posOffset>41910</wp:posOffset>
            </wp:positionV>
            <wp:extent cx="1992630" cy="2657475"/>
            <wp:effectExtent l="0" t="0" r="7620" b="9525"/>
            <wp:wrapThrough wrapText="bothSides">
              <wp:wrapPolygon edited="0">
                <wp:start x="0" y="0"/>
                <wp:lineTo x="0" y="21523"/>
                <wp:lineTo x="21476" y="21523"/>
                <wp:lineTo x="21476" y="0"/>
                <wp:lineTo x="0" y="0"/>
              </wp:wrapPolygon>
            </wp:wrapThrough>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ne - Photo for newslet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630" cy="2657475"/>
                    </a:xfrm>
                    <a:prstGeom prst="rect">
                      <a:avLst/>
                    </a:prstGeom>
                  </pic:spPr>
                </pic:pic>
              </a:graphicData>
            </a:graphic>
            <wp14:sizeRelH relativeFrom="margin">
              <wp14:pctWidth>0</wp14:pctWidth>
            </wp14:sizeRelH>
            <wp14:sizeRelV relativeFrom="margin">
              <wp14:pctHeight>0</wp14:pctHeight>
            </wp14:sizeRelV>
          </wp:anchor>
        </w:drawing>
      </w:r>
    </w:p>
    <w:p w14:paraId="0C228A61" w14:textId="5B43275E" w:rsidR="00A13C64" w:rsidRDefault="00726942" w:rsidP="00726942">
      <w:r>
        <w:t>We want all social workers (registered or yet to register) to engage with th</w:t>
      </w:r>
      <w:r w:rsidR="004A2677">
        <w:t xml:space="preserve">e </w:t>
      </w:r>
      <w:r w:rsidR="001A73FA">
        <w:t>S</w:t>
      </w:r>
      <w:r w:rsidR="004A2677">
        <w:t xml:space="preserve">cope of </w:t>
      </w:r>
      <w:r w:rsidR="001A73FA">
        <w:t>P</w:t>
      </w:r>
      <w:r w:rsidR="004A2677">
        <w:t>racti</w:t>
      </w:r>
      <w:r w:rsidR="001A73FA">
        <w:t>c</w:t>
      </w:r>
      <w:r w:rsidR="004A2677">
        <w:t xml:space="preserve">e. </w:t>
      </w:r>
    </w:p>
    <w:p w14:paraId="7C965CE8" w14:textId="13D5A29F" w:rsidR="00A13C64" w:rsidRDefault="00A13C64" w:rsidP="00726942"/>
    <w:p w14:paraId="744D7B65" w14:textId="479DA33F" w:rsidR="00726942" w:rsidRDefault="00726942" w:rsidP="00726942">
      <w:r>
        <w:t xml:space="preserve">This is an important moment in history for our profession, and an opportunity for us to come together across the various settings within which social work is </w:t>
      </w:r>
      <w:proofErr w:type="spellStart"/>
      <w:r>
        <w:t>practised</w:t>
      </w:r>
      <w:proofErr w:type="spellEnd"/>
      <w:r>
        <w:t>, to reflect the purpose, activities and methods specific to social work.</w:t>
      </w:r>
    </w:p>
    <w:p w14:paraId="258FC3F6" w14:textId="77777777" w:rsidR="00726942" w:rsidRDefault="00726942" w:rsidP="00726942"/>
    <w:p w14:paraId="5B83C4EE" w14:textId="54CF7569" w:rsidR="00726942" w:rsidRDefault="00726942" w:rsidP="00726942">
      <w:r>
        <w:t xml:space="preserve">We want to support the </w:t>
      </w:r>
      <w:proofErr w:type="spellStart"/>
      <w:r>
        <w:t>k</w:t>
      </w:r>
      <w:r w:rsidR="004A2677">
        <w:t>ō</w:t>
      </w:r>
      <w:r>
        <w:t>rero</w:t>
      </w:r>
      <w:proofErr w:type="spellEnd"/>
      <w:r>
        <w:t xml:space="preserve"> in any way that we can. The </w:t>
      </w:r>
      <w:r w:rsidR="004A2677">
        <w:t>d</w:t>
      </w:r>
      <w:r>
        <w:t xml:space="preserve">iscussion </w:t>
      </w:r>
      <w:r w:rsidR="004A2677">
        <w:t>d</w:t>
      </w:r>
      <w:r>
        <w:t xml:space="preserve">ocument includes several ways you can engage and provide your feedback </w:t>
      </w:r>
      <w:r w:rsidR="004A2677">
        <w:t xml:space="preserve">which </w:t>
      </w:r>
      <w:r>
        <w:t>needs to be back to us by Friday the 20</w:t>
      </w:r>
      <w:r>
        <w:rPr>
          <w:vertAlign w:val="superscript"/>
        </w:rPr>
        <w:t>th</w:t>
      </w:r>
      <w:r>
        <w:t xml:space="preserve"> of March. </w:t>
      </w:r>
    </w:p>
    <w:p w14:paraId="3ED7B3E6" w14:textId="77777777" w:rsidR="00726942" w:rsidRDefault="00726942" w:rsidP="00726942"/>
    <w:p w14:paraId="09D56624" w14:textId="6C1C43D5" w:rsidR="00A13C64" w:rsidRDefault="00726942" w:rsidP="00726942">
      <w:pPr>
        <w:spacing w:after="160" w:line="252" w:lineRule="auto"/>
        <w:contextualSpacing/>
      </w:pPr>
      <w:r>
        <w:t xml:space="preserve">We will be joining with ANZASW to facilitate a discussion on scope following </w:t>
      </w:r>
      <w:r w:rsidR="0022562E">
        <w:t>the</w:t>
      </w:r>
      <w:r>
        <w:t xml:space="preserve"> information session in Christchurch. </w:t>
      </w:r>
    </w:p>
    <w:p w14:paraId="0D4C382F" w14:textId="61722222" w:rsidR="00BA16A9" w:rsidRPr="00016DAE" w:rsidRDefault="00726942" w:rsidP="00726942">
      <w:pPr>
        <w:spacing w:after="160" w:line="252" w:lineRule="auto"/>
        <w:contextualSpacing/>
        <w:rPr>
          <w:i/>
          <w:iCs/>
        </w:rPr>
      </w:pPr>
      <w:r>
        <w:t>We will also facilitate a discussion by Webinar on the 27</w:t>
      </w:r>
      <w:r>
        <w:rPr>
          <w:vertAlign w:val="superscript"/>
        </w:rPr>
        <w:t>th</w:t>
      </w:r>
      <w:r>
        <w:t xml:space="preserve"> February – this date marking one year until registration becomes mandatory. </w:t>
      </w:r>
      <w:r w:rsidR="00BA16A9" w:rsidRPr="00BA16A9">
        <w:t xml:space="preserve">You can register for that session </w:t>
      </w:r>
      <w:r w:rsidR="00CA4C51">
        <w:t xml:space="preserve">at </w:t>
      </w:r>
      <w:r w:rsidR="00CA4C51" w:rsidRPr="00016DAE">
        <w:rPr>
          <w:i/>
          <w:iCs/>
        </w:rPr>
        <w:t>zoom.us/j/350391355.</w:t>
      </w:r>
    </w:p>
    <w:p w14:paraId="46E7E885" w14:textId="76631BC0" w:rsidR="00A13C64" w:rsidRDefault="00A13C64" w:rsidP="00726942">
      <w:pPr>
        <w:spacing w:after="160" w:line="252" w:lineRule="auto"/>
        <w:contextualSpacing/>
        <w:rPr>
          <w:rStyle w:val="Hyperlink"/>
        </w:rPr>
      </w:pPr>
    </w:p>
    <w:p w14:paraId="532C9B18" w14:textId="3DD459EB" w:rsidR="00A13C64" w:rsidRPr="00016DAE" w:rsidRDefault="00A13C64" w:rsidP="00726942">
      <w:pPr>
        <w:spacing w:after="160" w:line="252" w:lineRule="auto"/>
        <w:contextualSpacing/>
        <w:rPr>
          <w:i/>
          <w:iCs/>
        </w:rPr>
      </w:pPr>
      <w:r w:rsidRPr="00016DAE">
        <w:rPr>
          <w:i/>
          <w:iCs/>
        </w:rPr>
        <w:t>Diane Garrett</w:t>
      </w:r>
      <w:r w:rsidR="00746505" w:rsidRPr="00016DAE">
        <w:rPr>
          <w:i/>
          <w:iCs/>
        </w:rPr>
        <w:t xml:space="preserve"> RSW</w:t>
      </w:r>
      <w:r w:rsidRPr="00016DAE">
        <w:rPr>
          <w:i/>
          <w:iCs/>
        </w:rPr>
        <w:t>, Principal Policy Advisor</w:t>
      </w:r>
    </w:p>
    <w:p w14:paraId="10825E1A" w14:textId="77777777" w:rsidR="00DD097C" w:rsidRDefault="00DD097C">
      <w:pPr>
        <w:rPr>
          <w:b/>
          <w:bCs/>
        </w:rPr>
      </w:pPr>
    </w:p>
    <w:p w14:paraId="356172BC" w14:textId="6978FC6C" w:rsidR="00FA633F" w:rsidRPr="00016DAE" w:rsidRDefault="00FA633F">
      <w:pPr>
        <w:rPr>
          <w:rFonts w:asciiTheme="minorHAnsi" w:hAnsiTheme="minorHAnsi" w:cstheme="minorHAnsi"/>
          <w:b/>
          <w:bCs/>
          <w:color w:val="006A8E"/>
          <w:sz w:val="28"/>
          <w:szCs w:val="28"/>
        </w:rPr>
      </w:pPr>
      <w:r w:rsidRPr="00016DAE">
        <w:rPr>
          <w:rFonts w:asciiTheme="minorHAnsi" w:hAnsiTheme="minorHAnsi" w:cstheme="minorHAnsi"/>
          <w:b/>
          <w:bCs/>
          <w:color w:val="006A8E"/>
          <w:sz w:val="28"/>
          <w:szCs w:val="28"/>
        </w:rPr>
        <w:t>CPD audit</w:t>
      </w:r>
    </w:p>
    <w:p w14:paraId="0BD03026" w14:textId="2BB01B5C" w:rsidR="00FA633F" w:rsidRDefault="00FA633F">
      <w:pPr>
        <w:rPr>
          <w:b/>
          <w:bCs/>
        </w:rPr>
      </w:pPr>
    </w:p>
    <w:p w14:paraId="79D42B04" w14:textId="729468F6" w:rsidR="00746505" w:rsidRDefault="00234CFB" w:rsidP="00FA633F">
      <w:pPr>
        <w:rPr>
          <w:lang w:val="mi-NZ"/>
        </w:rPr>
      </w:pPr>
      <w:r>
        <w:rPr>
          <w:lang w:val="mi-NZ"/>
        </w:rPr>
        <w:t xml:space="preserve">During the first part of February we will be selecting </w:t>
      </w:r>
      <w:r w:rsidR="00086511">
        <w:rPr>
          <w:lang w:val="mi-NZ"/>
        </w:rPr>
        <w:t xml:space="preserve">(randomly) </w:t>
      </w:r>
      <w:r>
        <w:rPr>
          <w:lang w:val="mi-NZ"/>
        </w:rPr>
        <w:t xml:space="preserve">approximately 350 </w:t>
      </w:r>
      <w:r w:rsidR="00FA633F">
        <w:rPr>
          <w:lang w:val="mi-NZ"/>
        </w:rPr>
        <w:t xml:space="preserve">social workers </w:t>
      </w:r>
      <w:r>
        <w:rPr>
          <w:lang w:val="mi-NZ"/>
        </w:rPr>
        <w:t>from our database</w:t>
      </w:r>
      <w:r w:rsidR="00A91EB3">
        <w:rPr>
          <w:lang w:val="mi-NZ"/>
        </w:rPr>
        <w:t>, and writing</w:t>
      </w:r>
      <w:r>
        <w:rPr>
          <w:lang w:val="mi-NZ"/>
        </w:rPr>
        <w:t xml:space="preserve"> to let them know </w:t>
      </w:r>
      <w:r w:rsidR="00A91EB3">
        <w:rPr>
          <w:lang w:val="mi-NZ"/>
        </w:rPr>
        <w:t xml:space="preserve">that </w:t>
      </w:r>
      <w:r w:rsidR="00FA633F">
        <w:rPr>
          <w:lang w:val="mi-NZ"/>
        </w:rPr>
        <w:t>the</w:t>
      </w:r>
      <w:r w:rsidR="00A91EB3">
        <w:rPr>
          <w:lang w:val="mi-NZ"/>
        </w:rPr>
        <w:t xml:space="preserve">y have been chosen to have their </w:t>
      </w:r>
      <w:r w:rsidR="00FA633F">
        <w:rPr>
          <w:lang w:val="mi-NZ"/>
        </w:rPr>
        <w:t>CPD logs reviewed.</w:t>
      </w:r>
      <w:r w:rsidR="00A91EB3">
        <w:rPr>
          <w:lang w:val="mi-NZ"/>
        </w:rPr>
        <w:t xml:space="preserve"> </w:t>
      </w:r>
    </w:p>
    <w:p w14:paraId="54D94E80" w14:textId="77777777" w:rsidR="00746505" w:rsidRDefault="00746505" w:rsidP="00FA633F">
      <w:pPr>
        <w:rPr>
          <w:lang w:val="mi-NZ"/>
        </w:rPr>
      </w:pPr>
    </w:p>
    <w:p w14:paraId="7D6A73AC" w14:textId="7FB26282" w:rsidR="00FA633F" w:rsidRDefault="00A91EB3" w:rsidP="00FA633F">
      <w:pPr>
        <w:rPr>
          <w:lang w:val="mi-NZ"/>
        </w:rPr>
      </w:pPr>
      <w:r w:rsidRPr="00C45F01">
        <w:rPr>
          <w:lang w:val="mi-NZ"/>
        </w:rPr>
        <w:t xml:space="preserve">The </w:t>
      </w:r>
      <w:r w:rsidRPr="00C45F01">
        <w:rPr>
          <w:color w:val="000000"/>
        </w:rPr>
        <w:t xml:space="preserve">logs will be sent to </w:t>
      </w:r>
      <w:r>
        <w:rPr>
          <w:color w:val="000000"/>
        </w:rPr>
        <w:t xml:space="preserve">external </w:t>
      </w:r>
      <w:r w:rsidR="00407A01">
        <w:rPr>
          <w:color w:val="000000"/>
        </w:rPr>
        <w:t xml:space="preserve">reviewers </w:t>
      </w:r>
      <w:r>
        <w:rPr>
          <w:color w:val="000000"/>
        </w:rPr>
        <w:t xml:space="preserve">who are </w:t>
      </w:r>
      <w:r w:rsidRPr="00C45F01">
        <w:rPr>
          <w:color w:val="000000"/>
        </w:rPr>
        <w:t>registered social workers</w:t>
      </w:r>
      <w:r>
        <w:rPr>
          <w:color w:val="000000"/>
        </w:rPr>
        <w:t>, and</w:t>
      </w:r>
      <w:r w:rsidRPr="00C45F01">
        <w:rPr>
          <w:color w:val="000000"/>
        </w:rPr>
        <w:t xml:space="preserve"> who will look through each </w:t>
      </w:r>
      <w:r>
        <w:rPr>
          <w:color w:val="000000"/>
        </w:rPr>
        <w:t>of them</w:t>
      </w:r>
      <w:r w:rsidRPr="00C45F01">
        <w:rPr>
          <w:color w:val="000000"/>
        </w:rPr>
        <w:t xml:space="preserve"> checking that CPD has been undertaken, is relevant, and includes critical reflection.</w:t>
      </w:r>
    </w:p>
    <w:p w14:paraId="7E8FBBC5" w14:textId="5A7E1B53" w:rsidR="00A91EB3" w:rsidRDefault="00A91EB3" w:rsidP="001C41DD">
      <w:pPr>
        <w:spacing w:before="100" w:beforeAutospacing="1" w:after="100" w:afterAutospacing="1"/>
        <w:rPr>
          <w:rFonts w:eastAsia="Times New Roman"/>
          <w:color w:val="000000"/>
        </w:rPr>
      </w:pPr>
      <w:r>
        <w:rPr>
          <w:rFonts w:eastAsia="Times New Roman"/>
          <w:color w:val="000000"/>
        </w:rPr>
        <w:t>While we do this review only once a year, it is importan</w:t>
      </w:r>
      <w:r w:rsidR="00586B72">
        <w:rPr>
          <w:rFonts w:eastAsia="Times New Roman"/>
          <w:color w:val="000000"/>
        </w:rPr>
        <w:t>t</w:t>
      </w:r>
      <w:r>
        <w:rPr>
          <w:rFonts w:eastAsia="Times New Roman"/>
          <w:color w:val="000000"/>
        </w:rPr>
        <w:t xml:space="preserve"> to kee</w:t>
      </w:r>
      <w:r w:rsidR="00586B72">
        <w:rPr>
          <w:rFonts w:eastAsia="Times New Roman"/>
          <w:color w:val="000000"/>
        </w:rPr>
        <w:t>p</w:t>
      </w:r>
      <w:r>
        <w:rPr>
          <w:rFonts w:eastAsia="Times New Roman"/>
          <w:color w:val="000000"/>
        </w:rPr>
        <w:t xml:space="preserve"> you</w:t>
      </w:r>
      <w:r w:rsidR="00407A01">
        <w:rPr>
          <w:rFonts w:eastAsia="Times New Roman"/>
          <w:color w:val="000000"/>
        </w:rPr>
        <w:t>r</w:t>
      </w:r>
      <w:r>
        <w:rPr>
          <w:rFonts w:eastAsia="Times New Roman"/>
          <w:color w:val="000000"/>
        </w:rPr>
        <w:t xml:space="preserve"> </w:t>
      </w:r>
      <w:r w:rsidR="00FA633F" w:rsidRPr="00C45F01">
        <w:rPr>
          <w:rFonts w:eastAsia="Times New Roman"/>
          <w:color w:val="000000"/>
        </w:rPr>
        <w:t>CPD log</w:t>
      </w:r>
      <w:r w:rsidR="00FA633F">
        <w:rPr>
          <w:rFonts w:eastAsia="Times New Roman"/>
          <w:color w:val="000000"/>
        </w:rPr>
        <w:t xml:space="preserve">s </w:t>
      </w:r>
      <w:r w:rsidR="00FA633F" w:rsidRPr="00C45F01">
        <w:rPr>
          <w:rFonts w:eastAsia="Times New Roman"/>
          <w:color w:val="000000"/>
        </w:rPr>
        <w:t>up</w:t>
      </w:r>
      <w:r>
        <w:rPr>
          <w:rFonts w:eastAsia="Times New Roman"/>
          <w:color w:val="000000"/>
        </w:rPr>
        <w:t xml:space="preserve"> to </w:t>
      </w:r>
      <w:r w:rsidR="00FA633F" w:rsidRPr="00C45F01">
        <w:rPr>
          <w:rFonts w:eastAsia="Times New Roman"/>
          <w:color w:val="000000"/>
        </w:rPr>
        <w:t>date</w:t>
      </w:r>
      <w:r>
        <w:rPr>
          <w:rFonts w:eastAsia="Times New Roman"/>
          <w:color w:val="000000"/>
        </w:rPr>
        <w:t xml:space="preserve">. </w:t>
      </w:r>
    </w:p>
    <w:p w14:paraId="173BDDC1" w14:textId="1BB138DC" w:rsidR="00FA633F" w:rsidRPr="001C41DD" w:rsidRDefault="00A91EB3" w:rsidP="001C41DD">
      <w:pPr>
        <w:spacing w:before="100" w:beforeAutospacing="1" w:after="100" w:afterAutospacing="1"/>
        <w:rPr>
          <w:rFonts w:eastAsia="Times New Roman"/>
          <w:color w:val="000000"/>
        </w:rPr>
      </w:pPr>
      <w:r>
        <w:rPr>
          <w:rFonts w:eastAsia="Times New Roman"/>
          <w:color w:val="000000"/>
        </w:rPr>
        <w:t xml:space="preserve">The CPD log </w:t>
      </w:r>
      <w:r w:rsidR="00FA633F" w:rsidRPr="00C45F01">
        <w:rPr>
          <w:rFonts w:eastAsia="Times New Roman"/>
          <w:color w:val="000000"/>
        </w:rPr>
        <w:t>align</w:t>
      </w:r>
      <w:r>
        <w:rPr>
          <w:rFonts w:eastAsia="Times New Roman"/>
          <w:color w:val="000000"/>
        </w:rPr>
        <w:t>s</w:t>
      </w:r>
      <w:r w:rsidR="00FA633F" w:rsidRPr="00C45F01">
        <w:rPr>
          <w:rFonts w:eastAsia="Times New Roman"/>
          <w:color w:val="000000"/>
        </w:rPr>
        <w:t xml:space="preserve"> with </w:t>
      </w:r>
      <w:r w:rsidR="00FA633F">
        <w:rPr>
          <w:rFonts w:eastAsia="Times New Roman"/>
          <w:color w:val="000000"/>
        </w:rPr>
        <w:t>the</w:t>
      </w:r>
      <w:r w:rsidR="00FA633F" w:rsidRPr="00C45F01">
        <w:rPr>
          <w:rFonts w:eastAsia="Times New Roman"/>
          <w:color w:val="000000"/>
        </w:rPr>
        <w:t xml:space="preserve"> Practising Certificate period, which runs from July to June.</w:t>
      </w:r>
      <w:r w:rsidR="00FA633F">
        <w:rPr>
          <w:rFonts w:eastAsia="Times New Roman"/>
          <w:color w:val="000000"/>
        </w:rPr>
        <w:t xml:space="preserve">  </w:t>
      </w:r>
    </w:p>
    <w:p w14:paraId="6EB6F912" w14:textId="20301F1B" w:rsidR="00FA633F" w:rsidRDefault="00FA633F" w:rsidP="00FA633F">
      <w:r>
        <w:rPr>
          <w:color w:val="000000"/>
        </w:rPr>
        <w:t xml:space="preserve">You can find more information about CPD on the SWRB </w:t>
      </w:r>
      <w:r w:rsidR="00CA4C51" w:rsidRPr="00016DAE">
        <w:t>website</w:t>
      </w:r>
      <w:r w:rsidR="00CA4C51">
        <w:rPr>
          <w:color w:val="000000"/>
        </w:rPr>
        <w:t xml:space="preserve">: </w:t>
      </w:r>
      <w:r w:rsidR="00CA4C51" w:rsidRPr="00016DAE">
        <w:rPr>
          <w:i/>
          <w:iCs/>
          <w:color w:val="000000"/>
        </w:rPr>
        <w:t>swrb.govt.nz/for-social-workers/practising/continuing-professional-development/</w:t>
      </w:r>
      <w:r>
        <w:rPr>
          <w:color w:val="000000"/>
        </w:rPr>
        <w:t xml:space="preserve">  </w:t>
      </w:r>
    </w:p>
    <w:p w14:paraId="33288F7F" w14:textId="3D12EA1E" w:rsidR="00514BD4" w:rsidRDefault="00514BD4" w:rsidP="00FA633F"/>
    <w:p w14:paraId="599B18D7" w14:textId="3D755529" w:rsidR="008D4B46" w:rsidRDefault="008D4B46" w:rsidP="001C41DD">
      <w:pPr>
        <w:pStyle w:val="NormalWeb"/>
        <w:spacing w:before="0" w:beforeAutospacing="0" w:after="360" w:afterAutospacing="0"/>
        <w:rPr>
          <w:rFonts w:ascii="Calibri" w:hAnsi="Calibri" w:cs="Calibri"/>
          <w:b/>
          <w:bCs/>
          <w:color w:val="006A8E"/>
          <w:sz w:val="28"/>
          <w:szCs w:val="28"/>
        </w:rPr>
      </w:pPr>
      <w:bookmarkStart w:id="2" w:name="_Hlk30755935"/>
    </w:p>
    <w:p w14:paraId="56437E31" w14:textId="7126165D" w:rsidR="001C41DD" w:rsidRPr="00016DAE" w:rsidRDefault="001C41DD" w:rsidP="001C41DD">
      <w:pPr>
        <w:pStyle w:val="NormalWeb"/>
        <w:spacing w:before="0" w:beforeAutospacing="0" w:after="360" w:afterAutospacing="0"/>
        <w:rPr>
          <w:rFonts w:ascii="Calibri" w:hAnsi="Calibri" w:cs="Calibri"/>
          <w:b/>
          <w:bCs/>
          <w:color w:val="006A8E"/>
          <w:sz w:val="28"/>
          <w:szCs w:val="28"/>
        </w:rPr>
      </w:pPr>
      <w:r w:rsidRPr="00016DAE">
        <w:rPr>
          <w:rFonts w:ascii="Calibri" w:hAnsi="Calibri" w:cs="Calibri"/>
          <w:b/>
          <w:bCs/>
          <w:color w:val="006A8E"/>
          <w:sz w:val="28"/>
          <w:szCs w:val="28"/>
        </w:rPr>
        <w:lastRenderedPageBreak/>
        <w:t xml:space="preserve">Tribunal decision </w:t>
      </w:r>
    </w:p>
    <w:p w14:paraId="764D03DA" w14:textId="7FC9051B" w:rsidR="001C41DD" w:rsidRDefault="001C41DD" w:rsidP="001C41DD">
      <w:pPr>
        <w:pStyle w:val="NormalWeb"/>
        <w:spacing w:before="0" w:beforeAutospacing="0" w:after="360" w:afterAutospacing="0"/>
        <w:rPr>
          <w:rFonts w:ascii="Calibri" w:hAnsi="Calibri" w:cs="Calibri"/>
          <w:color w:val="000000"/>
          <w:sz w:val="22"/>
          <w:szCs w:val="22"/>
        </w:rPr>
      </w:pPr>
      <w:r w:rsidRPr="004E4E15">
        <w:rPr>
          <w:rFonts w:ascii="Calibri" w:hAnsi="Calibri" w:cs="Calibri"/>
          <w:color w:val="000000"/>
          <w:sz w:val="22"/>
          <w:szCs w:val="22"/>
        </w:rPr>
        <w:t xml:space="preserve">The Social Workers Complaints and Disciplinary Tribunal </w:t>
      </w:r>
      <w:r w:rsidR="00DD097C">
        <w:rPr>
          <w:rFonts w:ascii="Calibri" w:hAnsi="Calibri" w:cs="Calibri"/>
          <w:color w:val="000000"/>
          <w:sz w:val="22"/>
          <w:szCs w:val="22"/>
        </w:rPr>
        <w:t xml:space="preserve">has delivered its ruling in the case involving </w:t>
      </w:r>
      <w:r w:rsidRPr="004E4E15">
        <w:rPr>
          <w:rFonts w:ascii="Calibri" w:hAnsi="Calibri" w:cs="Calibri"/>
          <w:color w:val="000000"/>
          <w:sz w:val="22"/>
          <w:szCs w:val="22"/>
        </w:rPr>
        <w:t>registered social worker Robert Luisi</w:t>
      </w:r>
      <w:r w:rsidR="00DD097C">
        <w:rPr>
          <w:rFonts w:ascii="Calibri" w:hAnsi="Calibri" w:cs="Calibri"/>
          <w:color w:val="000000"/>
          <w:sz w:val="22"/>
          <w:szCs w:val="22"/>
        </w:rPr>
        <w:t>, who</w:t>
      </w:r>
      <w:r w:rsidRPr="004E4E15">
        <w:rPr>
          <w:rFonts w:ascii="Calibri" w:hAnsi="Calibri" w:cs="Calibri"/>
          <w:color w:val="000000"/>
          <w:sz w:val="22"/>
          <w:szCs w:val="22"/>
        </w:rPr>
        <w:t xml:space="preserve"> was employed as a social worker but </w:t>
      </w:r>
      <w:r w:rsidR="00DD097C">
        <w:rPr>
          <w:rFonts w:ascii="Calibri" w:hAnsi="Calibri" w:cs="Calibri"/>
          <w:color w:val="000000"/>
          <w:sz w:val="22"/>
          <w:szCs w:val="22"/>
        </w:rPr>
        <w:t xml:space="preserve">was found to have </w:t>
      </w:r>
      <w:r w:rsidRPr="004E4E15">
        <w:rPr>
          <w:rFonts w:ascii="Calibri" w:hAnsi="Calibri" w:cs="Calibri"/>
          <w:color w:val="000000"/>
          <w:sz w:val="22"/>
          <w:szCs w:val="22"/>
        </w:rPr>
        <w:t xml:space="preserve">worked without a practising certificate for several years. The Tribunal censured </w:t>
      </w:r>
      <w:proofErr w:type="spellStart"/>
      <w:r w:rsidRPr="004E4E15">
        <w:rPr>
          <w:rFonts w:ascii="Calibri" w:hAnsi="Calibri" w:cs="Calibri"/>
          <w:color w:val="000000"/>
          <w:sz w:val="22"/>
          <w:szCs w:val="22"/>
        </w:rPr>
        <w:t>Mr</w:t>
      </w:r>
      <w:proofErr w:type="spellEnd"/>
      <w:r w:rsidRPr="004E4E15">
        <w:rPr>
          <w:rFonts w:ascii="Calibri" w:hAnsi="Calibri" w:cs="Calibri"/>
          <w:color w:val="000000"/>
          <w:sz w:val="22"/>
          <w:szCs w:val="22"/>
        </w:rPr>
        <w:t xml:space="preserve"> Luisi and ordered him to pay a fine and a portion of costs. </w:t>
      </w:r>
      <w:r>
        <w:rPr>
          <w:rFonts w:ascii="Calibri" w:hAnsi="Calibri" w:cs="Calibri"/>
          <w:color w:val="000000"/>
          <w:sz w:val="22"/>
          <w:szCs w:val="22"/>
        </w:rPr>
        <w:t xml:space="preserve">The full decision is available </w:t>
      </w:r>
      <w:r w:rsidR="00CA4C51" w:rsidRPr="00016DAE">
        <w:t>here</w:t>
      </w:r>
      <w:r w:rsidR="00CA4C51">
        <w:rPr>
          <w:rFonts w:ascii="Calibri" w:hAnsi="Calibri" w:cs="Calibri"/>
          <w:color w:val="000000"/>
          <w:sz w:val="22"/>
          <w:szCs w:val="22"/>
        </w:rPr>
        <w:t xml:space="preserve">: </w:t>
      </w:r>
      <w:r w:rsidR="00CA4C51" w:rsidRPr="00016DAE">
        <w:rPr>
          <w:rFonts w:ascii="Calibri" w:hAnsi="Calibri" w:cs="Calibri"/>
          <w:i/>
          <w:iCs/>
          <w:color w:val="000000"/>
          <w:sz w:val="22"/>
          <w:szCs w:val="22"/>
        </w:rPr>
        <w:t>swrb.govt.nz/for-the-public/tribunals-decisions/</w:t>
      </w:r>
    </w:p>
    <w:p w14:paraId="7F805D77" w14:textId="5D4F4960" w:rsidR="00A91EB3" w:rsidRPr="00285CF7" w:rsidRDefault="00A91EB3" w:rsidP="001C41DD">
      <w:pPr>
        <w:pStyle w:val="NormalWeb"/>
        <w:spacing w:before="0" w:beforeAutospacing="0" w:after="360" w:afterAutospacing="0"/>
        <w:rPr>
          <w:rFonts w:ascii="Calibri" w:hAnsi="Calibri" w:cs="Calibri"/>
          <w:color w:val="000000"/>
          <w:sz w:val="22"/>
          <w:szCs w:val="22"/>
        </w:rPr>
      </w:pPr>
      <w:r w:rsidRPr="00285CF7">
        <w:rPr>
          <w:rFonts w:ascii="Calibri" w:hAnsi="Calibri" w:cs="Calibri"/>
          <w:color w:val="000000"/>
          <w:sz w:val="22"/>
          <w:szCs w:val="22"/>
        </w:rPr>
        <w:t xml:space="preserve">The Tribunal finding </w:t>
      </w:r>
      <w:r w:rsidR="00285CF7" w:rsidRPr="00285CF7">
        <w:rPr>
          <w:rFonts w:ascii="Calibri" w:hAnsi="Calibri" w:cs="Calibri"/>
          <w:color w:val="000000"/>
          <w:sz w:val="22"/>
          <w:szCs w:val="22"/>
        </w:rPr>
        <w:t xml:space="preserve">highlights that where a social worker is using their social work knowledge and skills in their </w:t>
      </w:r>
      <w:r w:rsidR="00407A01" w:rsidRPr="00285CF7">
        <w:rPr>
          <w:rFonts w:ascii="Calibri" w:hAnsi="Calibri" w:cs="Calibri"/>
          <w:color w:val="000000"/>
          <w:sz w:val="22"/>
          <w:szCs w:val="22"/>
        </w:rPr>
        <w:t>job,</w:t>
      </w:r>
      <w:r w:rsidR="00285CF7" w:rsidRPr="00285CF7">
        <w:rPr>
          <w:rFonts w:ascii="Calibri" w:hAnsi="Calibri" w:cs="Calibri"/>
          <w:color w:val="000000"/>
          <w:sz w:val="22"/>
          <w:szCs w:val="22"/>
        </w:rPr>
        <w:t xml:space="preserve"> they are required to </w:t>
      </w:r>
      <w:r w:rsidR="00285CF7" w:rsidRPr="00746505">
        <w:rPr>
          <w:rFonts w:ascii="Calibri" w:hAnsi="Calibri" w:cs="Calibri"/>
          <w:color w:val="000000"/>
          <w:sz w:val="22"/>
          <w:szCs w:val="22"/>
        </w:rPr>
        <w:t xml:space="preserve">hold </w:t>
      </w:r>
      <w:r w:rsidR="00285CF7" w:rsidRPr="00016DAE">
        <w:rPr>
          <w:rFonts w:ascii="Calibri" w:hAnsi="Calibri" w:cs="Calibri"/>
          <w:color w:val="000000"/>
          <w:sz w:val="22"/>
          <w:szCs w:val="22"/>
        </w:rPr>
        <w:t>a</w:t>
      </w:r>
      <w:r w:rsidR="00044DAE" w:rsidRPr="00016DAE">
        <w:rPr>
          <w:rFonts w:ascii="Calibri" w:hAnsi="Calibri" w:cs="Calibri"/>
          <w:color w:val="000000"/>
          <w:sz w:val="22"/>
          <w:szCs w:val="22"/>
        </w:rPr>
        <w:t xml:space="preserve"> Practising Certificate. </w:t>
      </w:r>
    </w:p>
    <w:p w14:paraId="47B08C85" w14:textId="337F984A" w:rsidR="00285CF7" w:rsidRDefault="00285CF7" w:rsidP="001C41DD">
      <w:pPr>
        <w:pStyle w:val="NormalWeb"/>
        <w:spacing w:before="0" w:beforeAutospacing="0" w:after="360" w:afterAutospacing="0"/>
        <w:rPr>
          <w:rFonts w:ascii="Calibri" w:hAnsi="Calibri" w:cs="Calibri"/>
          <w:color w:val="000000"/>
          <w:sz w:val="22"/>
          <w:szCs w:val="22"/>
        </w:rPr>
      </w:pPr>
      <w:r w:rsidRPr="00285CF7">
        <w:rPr>
          <w:rFonts w:ascii="Calibri" w:hAnsi="Calibri" w:cs="Calibri"/>
          <w:color w:val="000000"/>
          <w:sz w:val="22"/>
          <w:szCs w:val="22"/>
        </w:rPr>
        <w:t>In previous decisions</w:t>
      </w:r>
      <w:r w:rsidR="00A13C64">
        <w:rPr>
          <w:rFonts w:ascii="Calibri" w:hAnsi="Calibri" w:cs="Calibri"/>
          <w:color w:val="000000"/>
          <w:sz w:val="22"/>
          <w:szCs w:val="22"/>
        </w:rPr>
        <w:t>,</w:t>
      </w:r>
      <w:r w:rsidRPr="00285CF7">
        <w:rPr>
          <w:rFonts w:ascii="Calibri" w:hAnsi="Calibri" w:cs="Calibri"/>
          <w:color w:val="000000"/>
          <w:sz w:val="22"/>
          <w:szCs w:val="22"/>
        </w:rPr>
        <w:t xml:space="preserve"> the Tribunal has explained that a person can be employed or engaged as a social worker even where his or her job title is not “social worker”. </w:t>
      </w:r>
    </w:p>
    <w:p w14:paraId="25588D7D" w14:textId="208B4366" w:rsidR="00285CF7" w:rsidRPr="00285CF7" w:rsidRDefault="00285CF7" w:rsidP="001C41DD">
      <w:pPr>
        <w:pStyle w:val="NormalWeb"/>
        <w:spacing w:before="0" w:beforeAutospacing="0" w:after="360" w:afterAutospacing="0"/>
        <w:rPr>
          <w:rFonts w:ascii="Calibri" w:hAnsi="Calibri" w:cs="Calibri"/>
          <w:color w:val="000000"/>
          <w:sz w:val="22"/>
          <w:szCs w:val="22"/>
        </w:rPr>
      </w:pPr>
      <w:r>
        <w:rPr>
          <w:rFonts w:ascii="Calibri" w:hAnsi="Calibri" w:cs="Calibri"/>
          <w:color w:val="000000"/>
          <w:sz w:val="22"/>
          <w:szCs w:val="22"/>
        </w:rPr>
        <w:t>The development of the Scope of Practice will help provide clarity for social workers and employers about what is included as social work practice (as a regulated profession).</w:t>
      </w:r>
    </w:p>
    <w:bookmarkEnd w:id="2"/>
    <w:p w14:paraId="7F36149A" w14:textId="647FEAF2" w:rsidR="0097331F" w:rsidRPr="00016DAE" w:rsidRDefault="0097331F" w:rsidP="0097331F">
      <w:pPr>
        <w:pStyle w:val="NormalWeb"/>
        <w:spacing w:before="0" w:beforeAutospacing="0" w:after="360" w:afterAutospacing="0"/>
        <w:rPr>
          <w:rFonts w:ascii="Calibri" w:hAnsi="Calibri" w:cs="Calibri"/>
          <w:b/>
          <w:bCs/>
          <w:color w:val="006A8E"/>
          <w:sz w:val="28"/>
          <w:szCs w:val="28"/>
        </w:rPr>
      </w:pPr>
      <w:r w:rsidRPr="00016DAE">
        <w:rPr>
          <w:rFonts w:ascii="Calibri" w:hAnsi="Calibri" w:cs="Calibri"/>
          <w:b/>
          <w:bCs/>
          <w:color w:val="006A8E"/>
          <w:sz w:val="28"/>
          <w:szCs w:val="28"/>
        </w:rPr>
        <w:t>Serious misconduct</w:t>
      </w:r>
    </w:p>
    <w:p w14:paraId="61365154" w14:textId="5DC97C34" w:rsidR="009F2C70" w:rsidRDefault="008D4B46" w:rsidP="009F2C70">
      <w:pPr>
        <w:jc w:val="both"/>
      </w:pPr>
      <w:r>
        <w:rPr>
          <w:noProof/>
        </w:rPr>
        <w:drawing>
          <wp:anchor distT="0" distB="0" distL="114300" distR="114300" simplePos="0" relativeHeight="251660288" behindDoc="1" locked="0" layoutInCell="1" allowOverlap="1" wp14:anchorId="7DF9C4B4" wp14:editId="22DEC5E7">
            <wp:simplePos x="0" y="0"/>
            <wp:positionH relativeFrom="margin">
              <wp:posOffset>3698240</wp:posOffset>
            </wp:positionH>
            <wp:positionV relativeFrom="paragraph">
              <wp:posOffset>45085</wp:posOffset>
            </wp:positionV>
            <wp:extent cx="1990725" cy="2654300"/>
            <wp:effectExtent l="0" t="0" r="9525" b="0"/>
            <wp:wrapTight wrapText="bothSides">
              <wp:wrapPolygon edited="0">
                <wp:start x="0" y="0"/>
                <wp:lineTo x="0" y="21393"/>
                <wp:lineTo x="21497" y="21393"/>
                <wp:lineTo x="21497" y="0"/>
                <wp:lineTo x="0" y="0"/>
              </wp:wrapPolygon>
            </wp:wrapTight>
            <wp:docPr id="4" name="Picture 4"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ie - Photo for newslet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2654300"/>
                    </a:xfrm>
                    <a:prstGeom prst="rect">
                      <a:avLst/>
                    </a:prstGeom>
                  </pic:spPr>
                </pic:pic>
              </a:graphicData>
            </a:graphic>
            <wp14:sizeRelH relativeFrom="margin">
              <wp14:pctWidth>0</wp14:pctWidth>
            </wp14:sizeRelH>
            <wp14:sizeRelV relativeFrom="margin">
              <wp14:pctHeight>0</wp14:pctHeight>
            </wp14:sizeRelV>
          </wp:anchor>
        </w:drawing>
      </w:r>
      <w:r w:rsidR="009F2C70">
        <w:t>We’d like your input - there have been a number of changes a</w:t>
      </w:r>
      <w:r w:rsidR="00F13D91">
        <w:t>bout</w:t>
      </w:r>
      <w:r w:rsidR="009F2C70">
        <w:t xml:space="preserve"> what is considered serious misconduct which are important to be aware of, and some input from social workers would also be really helpful.</w:t>
      </w:r>
    </w:p>
    <w:p w14:paraId="3A6704D8" w14:textId="6E1604F7" w:rsidR="009F2C70" w:rsidRDefault="009F2C70" w:rsidP="009F2C70">
      <w:pPr>
        <w:jc w:val="both"/>
      </w:pPr>
    </w:p>
    <w:p w14:paraId="7BDAECC9" w14:textId="431313A3" w:rsidR="009F2C70" w:rsidRDefault="009F2C70" w:rsidP="009F2C70">
      <w:pPr>
        <w:jc w:val="both"/>
      </w:pPr>
      <w:r>
        <w:t>Firstly, serious misconduct has now been defined by the Social Workers Registration Act.  The Act also requires the employers of social workers to report to the SWRB anything that may be considered serious misconduct, and for the SWRB to develop criteria for when a report is needed.</w:t>
      </w:r>
    </w:p>
    <w:p w14:paraId="11E64FD4" w14:textId="6DA89977" w:rsidR="009F2C70" w:rsidRDefault="009F2C70" w:rsidP="009F2C70">
      <w:pPr>
        <w:jc w:val="both"/>
      </w:pPr>
    </w:p>
    <w:p w14:paraId="18BAE318" w14:textId="55DA8A3C" w:rsidR="009F2C70" w:rsidRDefault="009F2C70" w:rsidP="009F2C70">
      <w:pPr>
        <w:jc w:val="both"/>
      </w:pPr>
      <w:r>
        <w:t xml:space="preserve">To do this, the SWRB has developed a draft set of criteria and would like your feedback. While these criteria will be used by employers, it is vital that all social workers understand and can contribute to them. </w:t>
      </w:r>
    </w:p>
    <w:p w14:paraId="1BB70D04" w14:textId="77777777" w:rsidR="009F2C70" w:rsidRDefault="009F2C70" w:rsidP="009F2C70">
      <w:pPr>
        <w:jc w:val="both"/>
      </w:pPr>
    </w:p>
    <w:p w14:paraId="54A6BDCC" w14:textId="7E9E6104" w:rsidR="009F2C70" w:rsidRDefault="009F2C70" w:rsidP="009F2C70">
      <w:pPr>
        <w:jc w:val="both"/>
      </w:pPr>
      <w:r>
        <w:t xml:space="preserve">You can view the draft criteria and more information </w:t>
      </w:r>
      <w:r w:rsidR="00CA4C51" w:rsidRPr="00016DAE">
        <w:t>here</w:t>
      </w:r>
      <w:r w:rsidR="00CA4C51">
        <w:t>:</w:t>
      </w:r>
      <w:r w:rsidR="00F047EC">
        <w:t xml:space="preserve"> </w:t>
      </w:r>
      <w:r w:rsidR="00CA4C51" w:rsidRPr="00016DAE">
        <w:rPr>
          <w:i/>
          <w:iCs/>
        </w:rPr>
        <w:t>swrb.govt.nz/public-and-employers/employers-mandatory-reporting/.</w:t>
      </w:r>
      <w:r w:rsidR="00CA4C51">
        <w:t xml:space="preserve"> </w:t>
      </w:r>
      <w:r>
        <w:t>Please read this and email us before 28 February 2020 to have your say.</w:t>
      </w:r>
    </w:p>
    <w:p w14:paraId="269B1084" w14:textId="2AD373FF" w:rsidR="00044DAE" w:rsidRDefault="00044DAE" w:rsidP="009F2C70">
      <w:pPr>
        <w:jc w:val="both"/>
      </w:pPr>
    </w:p>
    <w:p w14:paraId="0D15C02D" w14:textId="64978837" w:rsidR="00044DAE" w:rsidRPr="00016DAE" w:rsidRDefault="00044DAE" w:rsidP="009F2C70">
      <w:pPr>
        <w:jc w:val="both"/>
        <w:rPr>
          <w:i/>
          <w:iCs/>
        </w:rPr>
      </w:pPr>
      <w:r w:rsidRPr="00016DAE">
        <w:rPr>
          <w:i/>
          <w:iCs/>
        </w:rPr>
        <w:t>Julie Marshall, Senior Policy Advisor (Operational)</w:t>
      </w:r>
    </w:p>
    <w:p w14:paraId="6D832AEB" w14:textId="5C1260FF" w:rsidR="00DD097C" w:rsidRDefault="00DD097C" w:rsidP="009F2C70">
      <w:pPr>
        <w:jc w:val="both"/>
      </w:pPr>
    </w:p>
    <w:p w14:paraId="7650C977" w14:textId="77777777" w:rsidR="008D4B46" w:rsidRDefault="008D4B46" w:rsidP="00DD097C">
      <w:pPr>
        <w:rPr>
          <w:b/>
          <w:bCs/>
          <w:color w:val="006A8E"/>
          <w:sz w:val="28"/>
          <w:szCs w:val="28"/>
        </w:rPr>
      </w:pPr>
      <w:bookmarkStart w:id="3" w:name="_Hlk30756369"/>
    </w:p>
    <w:p w14:paraId="05D0B365" w14:textId="77777777" w:rsidR="008D4B46" w:rsidRDefault="008D4B46" w:rsidP="00DD097C">
      <w:pPr>
        <w:rPr>
          <w:b/>
          <w:bCs/>
          <w:color w:val="006A8E"/>
          <w:sz w:val="28"/>
          <w:szCs w:val="28"/>
        </w:rPr>
      </w:pPr>
    </w:p>
    <w:p w14:paraId="46344099" w14:textId="23E3C6C0" w:rsidR="008D4B46" w:rsidRDefault="008D4B46" w:rsidP="00DD097C">
      <w:pPr>
        <w:rPr>
          <w:b/>
          <w:bCs/>
          <w:color w:val="006A8E"/>
          <w:sz w:val="28"/>
          <w:szCs w:val="28"/>
        </w:rPr>
      </w:pPr>
    </w:p>
    <w:p w14:paraId="744C8379" w14:textId="77777777" w:rsidR="00F047EC" w:rsidRDefault="00F047EC" w:rsidP="00DD097C">
      <w:pPr>
        <w:rPr>
          <w:b/>
          <w:bCs/>
          <w:color w:val="006A8E"/>
          <w:sz w:val="28"/>
          <w:szCs w:val="28"/>
        </w:rPr>
      </w:pPr>
    </w:p>
    <w:p w14:paraId="3814F59B" w14:textId="3E6C2CC1" w:rsidR="008D4B46" w:rsidRDefault="008D4B46" w:rsidP="00DD097C">
      <w:pPr>
        <w:rPr>
          <w:b/>
          <w:bCs/>
          <w:color w:val="006A8E"/>
          <w:sz w:val="28"/>
          <w:szCs w:val="28"/>
        </w:rPr>
      </w:pPr>
    </w:p>
    <w:p w14:paraId="56FDC6AD" w14:textId="77777777" w:rsidR="008D4B46" w:rsidRDefault="008D4B46" w:rsidP="00DD097C">
      <w:pPr>
        <w:rPr>
          <w:b/>
          <w:bCs/>
          <w:color w:val="006A8E"/>
          <w:sz w:val="28"/>
          <w:szCs w:val="28"/>
        </w:rPr>
      </w:pPr>
    </w:p>
    <w:p w14:paraId="0D8FBC07" w14:textId="1FAE7409" w:rsidR="00DD097C" w:rsidRPr="00016DAE" w:rsidRDefault="00DD097C" w:rsidP="00DD097C">
      <w:pPr>
        <w:rPr>
          <w:b/>
          <w:bCs/>
          <w:color w:val="006A8E"/>
          <w:sz w:val="28"/>
          <w:szCs w:val="28"/>
        </w:rPr>
      </w:pPr>
      <w:r w:rsidRPr="00016DAE">
        <w:rPr>
          <w:b/>
          <w:bCs/>
          <w:color w:val="006A8E"/>
          <w:sz w:val="28"/>
          <w:szCs w:val="28"/>
        </w:rPr>
        <w:lastRenderedPageBreak/>
        <w:t>Experience pathway: S13</w:t>
      </w:r>
    </w:p>
    <w:p w14:paraId="5E2D1ADA" w14:textId="77777777" w:rsidR="00DD097C" w:rsidRPr="00AB67DB" w:rsidRDefault="00DD097C" w:rsidP="00DD097C">
      <w:pPr>
        <w:rPr>
          <w:b/>
          <w:bCs/>
        </w:rPr>
      </w:pPr>
    </w:p>
    <w:p w14:paraId="036C13E3" w14:textId="4A299413" w:rsidR="00DD097C" w:rsidRDefault="00DD097C" w:rsidP="00DD097C">
      <w:r>
        <w:t xml:space="preserve">We are in the process of updating and developing a number of our policies, including the Experience pathway: S13.  This </w:t>
      </w:r>
      <w:r w:rsidR="00044DAE">
        <w:t>will provide</w:t>
      </w:r>
      <w:r>
        <w:t xml:space="preserve"> an opportunity for people who have extensive experience practising social work in New Zealand to apply to become registered under this pathway.  </w:t>
      </w:r>
      <w:r w:rsidR="00586B72">
        <w:rPr>
          <w:lang w:val="en-NZ"/>
        </w:rPr>
        <w:t xml:space="preserve">Experience is taken to be working as a social worker for 10 -15 years or longer. </w:t>
      </w:r>
      <w:r>
        <w:t>This application does not require a social work qualification but does need to meet the following principles.</w:t>
      </w:r>
    </w:p>
    <w:p w14:paraId="64439426" w14:textId="796240B4" w:rsidR="00DD097C" w:rsidRDefault="00DD097C" w:rsidP="00DD097C"/>
    <w:p w14:paraId="66D0156E" w14:textId="4FC2E860" w:rsidR="008B69E9" w:rsidRDefault="00DD097C" w:rsidP="00DD097C">
      <w:r>
        <w:t xml:space="preserve">These principles, which have been approved by the SWRB Board, will guide our assessment of whether a social worker has enough practical experience to become registered. </w:t>
      </w:r>
    </w:p>
    <w:p w14:paraId="56EABEC2" w14:textId="5C95A932" w:rsidR="008B69E9" w:rsidRDefault="008B69E9" w:rsidP="00DD097C"/>
    <w:p w14:paraId="0F9767D9" w14:textId="4BB7A811" w:rsidR="00DD097C" w:rsidRDefault="00DD097C" w:rsidP="00DD097C">
      <w:r>
        <w:t>Social workers applying through the experience pathway: S13 must be:</w:t>
      </w:r>
    </w:p>
    <w:p w14:paraId="3E77B4D7" w14:textId="7C7A7DF7" w:rsidR="00DD097C" w:rsidRDefault="000C5BD9" w:rsidP="00DD097C">
      <w:r>
        <w:rPr>
          <w:noProof/>
        </w:rPr>
        <w:drawing>
          <wp:anchor distT="0" distB="0" distL="114300" distR="114300" simplePos="0" relativeHeight="251661312" behindDoc="1" locked="0" layoutInCell="1" allowOverlap="1" wp14:anchorId="1F3CB1FC" wp14:editId="7E3B30AA">
            <wp:simplePos x="0" y="0"/>
            <wp:positionH relativeFrom="margin">
              <wp:posOffset>2959735</wp:posOffset>
            </wp:positionH>
            <wp:positionV relativeFrom="paragraph">
              <wp:posOffset>75565</wp:posOffset>
            </wp:positionV>
            <wp:extent cx="2717165" cy="2038350"/>
            <wp:effectExtent l="0" t="0" r="6985" b="0"/>
            <wp:wrapTight wrapText="bothSides">
              <wp:wrapPolygon edited="0">
                <wp:start x="0" y="0"/>
                <wp:lineTo x="0" y="21398"/>
                <wp:lineTo x="21504" y="21398"/>
                <wp:lineTo x="21504" y="0"/>
                <wp:lineTo x="0" y="0"/>
              </wp:wrapPolygon>
            </wp:wrapTight>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rew &amp; Patsy Sept 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165" cy="2038350"/>
                    </a:xfrm>
                    <a:prstGeom prst="rect">
                      <a:avLst/>
                    </a:prstGeom>
                  </pic:spPr>
                </pic:pic>
              </a:graphicData>
            </a:graphic>
            <wp14:sizeRelH relativeFrom="margin">
              <wp14:pctWidth>0</wp14:pctWidth>
            </wp14:sizeRelH>
            <wp14:sizeRelV relativeFrom="margin">
              <wp14:pctHeight>0</wp14:pctHeight>
            </wp14:sizeRelV>
          </wp:anchor>
        </w:drawing>
      </w:r>
    </w:p>
    <w:p w14:paraId="1161811D" w14:textId="082B341A" w:rsidR="00DD097C" w:rsidRDefault="00DD097C" w:rsidP="00DD097C">
      <w:pPr>
        <w:pStyle w:val="ListParagraph"/>
        <w:numPr>
          <w:ilvl w:val="0"/>
          <w:numId w:val="3"/>
        </w:numPr>
        <w:spacing w:after="160" w:line="276" w:lineRule="auto"/>
        <w:contextualSpacing/>
        <w:rPr>
          <w:b/>
          <w:bCs/>
        </w:rPr>
      </w:pPr>
      <w:r>
        <w:rPr>
          <w:b/>
          <w:bCs/>
        </w:rPr>
        <w:t>Experienced</w:t>
      </w:r>
      <w:r>
        <w:rPr>
          <w:b/>
          <w:bCs/>
        </w:rPr>
        <w:tab/>
      </w:r>
    </w:p>
    <w:p w14:paraId="64A2E350" w14:textId="77777777" w:rsidR="00DD097C" w:rsidRDefault="00DD097C" w:rsidP="00DD097C">
      <w:pPr>
        <w:pStyle w:val="ListParagraph"/>
        <w:numPr>
          <w:ilvl w:val="0"/>
          <w:numId w:val="3"/>
        </w:numPr>
        <w:spacing w:after="160" w:line="276" w:lineRule="auto"/>
        <w:contextualSpacing/>
        <w:rPr>
          <w:b/>
          <w:bCs/>
        </w:rPr>
      </w:pPr>
      <w:r>
        <w:rPr>
          <w:b/>
          <w:bCs/>
        </w:rPr>
        <w:t>Knowledgeable and competent</w:t>
      </w:r>
      <w:r>
        <w:rPr>
          <w:b/>
          <w:bCs/>
        </w:rPr>
        <w:tab/>
      </w:r>
    </w:p>
    <w:p w14:paraId="57F77397" w14:textId="77777777" w:rsidR="00DD097C" w:rsidRDefault="00DD097C" w:rsidP="00DD097C">
      <w:pPr>
        <w:pStyle w:val="ListParagraph"/>
        <w:numPr>
          <w:ilvl w:val="0"/>
          <w:numId w:val="3"/>
        </w:numPr>
        <w:spacing w:after="160" w:line="276" w:lineRule="auto"/>
        <w:contextualSpacing/>
        <w:rPr>
          <w:b/>
          <w:bCs/>
        </w:rPr>
      </w:pPr>
      <w:r>
        <w:rPr>
          <w:b/>
          <w:bCs/>
        </w:rPr>
        <w:t>Skilled</w:t>
      </w:r>
      <w:r>
        <w:rPr>
          <w:b/>
          <w:bCs/>
        </w:rPr>
        <w:tab/>
      </w:r>
    </w:p>
    <w:p w14:paraId="4B1A478A" w14:textId="77777777" w:rsidR="00DD097C" w:rsidRDefault="00DD097C" w:rsidP="00DD097C">
      <w:pPr>
        <w:pStyle w:val="ListParagraph"/>
        <w:numPr>
          <w:ilvl w:val="0"/>
          <w:numId w:val="3"/>
        </w:numPr>
        <w:spacing w:after="160" w:line="276" w:lineRule="auto"/>
        <w:contextualSpacing/>
        <w:rPr>
          <w:b/>
          <w:bCs/>
        </w:rPr>
      </w:pPr>
      <w:r>
        <w:rPr>
          <w:b/>
          <w:bCs/>
        </w:rPr>
        <w:t>Fit and proper</w:t>
      </w:r>
      <w:r>
        <w:rPr>
          <w:b/>
          <w:bCs/>
        </w:rPr>
        <w:tab/>
      </w:r>
    </w:p>
    <w:p w14:paraId="4A375140" w14:textId="77777777" w:rsidR="00DD097C" w:rsidRDefault="00DD097C" w:rsidP="00DD097C">
      <w:pPr>
        <w:pStyle w:val="ListParagraph"/>
        <w:numPr>
          <w:ilvl w:val="0"/>
          <w:numId w:val="3"/>
        </w:numPr>
        <w:spacing w:after="160" w:line="276" w:lineRule="auto"/>
        <w:contextualSpacing/>
        <w:rPr>
          <w:b/>
          <w:bCs/>
        </w:rPr>
      </w:pPr>
      <w:r>
        <w:rPr>
          <w:b/>
          <w:bCs/>
          <w:lang w:eastAsia="zh-TW"/>
        </w:rPr>
        <w:t>Professionally connected</w:t>
      </w:r>
      <w:r>
        <w:rPr>
          <w:b/>
          <w:bCs/>
          <w:lang w:eastAsia="zh-TW"/>
        </w:rPr>
        <w:tab/>
      </w:r>
    </w:p>
    <w:p w14:paraId="4734CF1A" w14:textId="77777777" w:rsidR="00DD097C" w:rsidRDefault="00DD097C" w:rsidP="00DD097C">
      <w:pPr>
        <w:pStyle w:val="ListParagraph"/>
        <w:numPr>
          <w:ilvl w:val="0"/>
          <w:numId w:val="3"/>
        </w:numPr>
        <w:spacing w:after="160" w:line="276" w:lineRule="auto"/>
        <w:contextualSpacing/>
        <w:rPr>
          <w:b/>
          <w:bCs/>
        </w:rPr>
      </w:pPr>
      <w:r>
        <w:rPr>
          <w:b/>
          <w:bCs/>
        </w:rPr>
        <w:t>Ethical and reflective</w:t>
      </w:r>
      <w:r>
        <w:rPr>
          <w:b/>
          <w:bCs/>
        </w:rPr>
        <w:tab/>
      </w:r>
    </w:p>
    <w:p w14:paraId="4FFA03E4" w14:textId="77777777" w:rsidR="00DD097C" w:rsidRDefault="00DD097C" w:rsidP="00DD097C">
      <w:pPr>
        <w:pStyle w:val="ListParagraph"/>
        <w:numPr>
          <w:ilvl w:val="0"/>
          <w:numId w:val="3"/>
        </w:numPr>
        <w:spacing w:after="160" w:line="276" w:lineRule="auto"/>
        <w:contextualSpacing/>
      </w:pPr>
      <w:r>
        <w:rPr>
          <w:b/>
          <w:bCs/>
        </w:rPr>
        <w:t>Endorsed</w:t>
      </w:r>
      <w:r>
        <w:tab/>
      </w:r>
    </w:p>
    <w:p w14:paraId="45763E44" w14:textId="77777777" w:rsidR="002C7B2A" w:rsidRDefault="00DD097C" w:rsidP="00DD097C">
      <w:pPr>
        <w:spacing w:line="268" w:lineRule="auto"/>
      </w:pPr>
      <w:r>
        <w:t xml:space="preserve">The principles use multiple reference points to assess the practical experience of the social worker. </w:t>
      </w:r>
    </w:p>
    <w:p w14:paraId="77D7DC4D" w14:textId="77777777" w:rsidR="002C7B2A" w:rsidRDefault="002C7B2A" w:rsidP="00DD097C">
      <w:pPr>
        <w:spacing w:line="268" w:lineRule="auto"/>
      </w:pPr>
    </w:p>
    <w:p w14:paraId="64D64AC0" w14:textId="411E8037" w:rsidR="007D4FD8" w:rsidRDefault="00DD097C" w:rsidP="00DD097C">
      <w:pPr>
        <w:spacing w:line="268" w:lineRule="auto"/>
        <w:rPr>
          <w:lang w:val="en-NZ"/>
        </w:rPr>
      </w:pPr>
      <w:r>
        <w:t>The endorsement of professional colleagues, co-workers, supervisors, and the applicant’s self-assessment</w:t>
      </w:r>
      <w:r w:rsidR="007D4FD8">
        <w:t>, along with any qualifications,</w:t>
      </w:r>
      <w:r>
        <w:t xml:space="preserve"> provide a robust framework to consider suitability for registration. </w:t>
      </w:r>
      <w:r>
        <w:rPr>
          <w:lang w:val="en-NZ"/>
        </w:rPr>
        <w:t xml:space="preserve"> </w:t>
      </w:r>
      <w:r w:rsidR="007D4FD8">
        <w:rPr>
          <w:lang w:val="en-NZ"/>
        </w:rPr>
        <w:t>We will be engaging with sector leaders about the new process.</w:t>
      </w:r>
    </w:p>
    <w:p w14:paraId="71DB5C4B" w14:textId="77777777" w:rsidR="007D4FD8" w:rsidRDefault="007D4FD8" w:rsidP="00DD097C">
      <w:pPr>
        <w:spacing w:line="268" w:lineRule="auto"/>
        <w:rPr>
          <w:lang w:val="en-NZ"/>
        </w:rPr>
      </w:pPr>
    </w:p>
    <w:p w14:paraId="45742DCD" w14:textId="29456E0E" w:rsidR="00DD097C" w:rsidRPr="00016DAE" w:rsidRDefault="00DD097C" w:rsidP="00DD097C">
      <w:pPr>
        <w:spacing w:line="268" w:lineRule="auto"/>
        <w:rPr>
          <w:rStyle w:val="Hyperlink"/>
          <w:i/>
          <w:iCs/>
        </w:rPr>
      </w:pPr>
      <w:r>
        <w:t xml:space="preserve">If you know of a social worker with extensive experience who would be interested in applying, please forward them this newsletter or send them the following link which has more </w:t>
      </w:r>
      <w:r w:rsidR="00746505" w:rsidRPr="00016DAE">
        <w:t>information</w:t>
      </w:r>
      <w:r w:rsidR="007D4FD8">
        <w:t xml:space="preserve"> (including application fees): </w:t>
      </w:r>
      <w:r>
        <w:t xml:space="preserve"> </w:t>
      </w:r>
      <w:hyperlink r:id="rId13" w:history="1">
        <w:r w:rsidRPr="00016DAE">
          <w:rPr>
            <w:rStyle w:val="Hyperlink"/>
            <w:i/>
            <w:iCs/>
          </w:rPr>
          <w:t>swrb.govt.nz/social-workers/experience-pathway-s13/</w:t>
        </w:r>
      </w:hyperlink>
      <w:r w:rsidRPr="00016DAE">
        <w:rPr>
          <w:rStyle w:val="Hyperlink"/>
          <w:i/>
          <w:iCs/>
        </w:rPr>
        <w:t>.</w:t>
      </w:r>
    </w:p>
    <w:p w14:paraId="38B19944" w14:textId="49B62C06" w:rsidR="00086511" w:rsidRDefault="00086511" w:rsidP="00DD097C">
      <w:pPr>
        <w:spacing w:line="268" w:lineRule="auto"/>
        <w:rPr>
          <w:rStyle w:val="Hyperlink"/>
        </w:rPr>
      </w:pPr>
    </w:p>
    <w:p w14:paraId="052E61DC" w14:textId="679BDB10" w:rsidR="000C5BD9" w:rsidRPr="00016DAE" w:rsidRDefault="00086511" w:rsidP="000C5BD9">
      <w:pPr>
        <w:rPr>
          <w:i/>
          <w:iCs/>
        </w:rPr>
      </w:pPr>
      <w:r w:rsidRPr="00016DAE">
        <w:rPr>
          <w:rStyle w:val="Hyperlink"/>
          <w:i/>
          <w:iCs/>
          <w:color w:val="000000" w:themeColor="text1"/>
          <w:u w:val="none"/>
        </w:rPr>
        <w:t>Andrew Thompson</w:t>
      </w:r>
      <w:r w:rsidR="00746505" w:rsidRPr="00016DAE">
        <w:rPr>
          <w:rStyle w:val="Hyperlink"/>
          <w:i/>
          <w:iCs/>
          <w:color w:val="000000" w:themeColor="text1"/>
          <w:u w:val="none"/>
        </w:rPr>
        <w:t xml:space="preserve"> RSW</w:t>
      </w:r>
      <w:r w:rsidR="000C5BD9" w:rsidRPr="00016DAE">
        <w:rPr>
          <w:rStyle w:val="Hyperlink"/>
          <w:i/>
          <w:iCs/>
          <w:color w:val="000000" w:themeColor="text1"/>
          <w:u w:val="none"/>
        </w:rPr>
        <w:t xml:space="preserve">, </w:t>
      </w:r>
      <w:r w:rsidR="000C5BD9" w:rsidRPr="00016DAE">
        <w:rPr>
          <w:i/>
          <w:iCs/>
        </w:rPr>
        <w:t>Principal Advisor Social Work</w:t>
      </w:r>
      <w:r w:rsidRPr="00016DAE">
        <w:rPr>
          <w:rStyle w:val="Hyperlink"/>
          <w:i/>
          <w:iCs/>
          <w:color w:val="000000" w:themeColor="text1"/>
          <w:u w:val="none"/>
        </w:rPr>
        <w:t xml:space="preserve"> </w:t>
      </w:r>
      <w:r w:rsidR="00A11C1F">
        <w:rPr>
          <w:rStyle w:val="Hyperlink"/>
          <w:i/>
          <w:iCs/>
          <w:color w:val="000000" w:themeColor="text1"/>
          <w:u w:val="none"/>
        </w:rPr>
        <w:t>&amp;</w:t>
      </w:r>
      <w:r w:rsidRPr="00016DAE">
        <w:rPr>
          <w:rStyle w:val="Hyperlink"/>
          <w:i/>
          <w:iCs/>
          <w:color w:val="000000" w:themeColor="text1"/>
          <w:u w:val="none"/>
        </w:rPr>
        <w:t xml:space="preserve"> Patsy Kainuku</w:t>
      </w:r>
      <w:r w:rsidR="00746505" w:rsidRPr="00016DAE">
        <w:rPr>
          <w:rStyle w:val="Hyperlink"/>
          <w:i/>
          <w:iCs/>
          <w:color w:val="000000" w:themeColor="text1"/>
          <w:u w:val="none"/>
        </w:rPr>
        <w:t xml:space="preserve"> RSW</w:t>
      </w:r>
      <w:r w:rsidR="000C5BD9" w:rsidRPr="00016DAE">
        <w:rPr>
          <w:rStyle w:val="Hyperlink"/>
          <w:i/>
          <w:iCs/>
          <w:color w:val="000000" w:themeColor="text1"/>
          <w:u w:val="none"/>
        </w:rPr>
        <w:t xml:space="preserve">, </w:t>
      </w:r>
      <w:r w:rsidR="000C5BD9" w:rsidRPr="00016DAE">
        <w:rPr>
          <w:i/>
          <w:iCs/>
        </w:rPr>
        <w:t xml:space="preserve">Senior Māori Advisor </w:t>
      </w:r>
    </w:p>
    <w:p w14:paraId="6CC3C2FC" w14:textId="5F6CEC5E" w:rsidR="00086511" w:rsidRPr="00016DAE" w:rsidRDefault="00086511" w:rsidP="00DD097C">
      <w:pPr>
        <w:spacing w:line="268" w:lineRule="auto"/>
        <w:rPr>
          <w:rStyle w:val="Hyperlink"/>
          <w:color w:val="000000" w:themeColor="text1"/>
          <w:u w:val="none"/>
          <w:lang w:val="en-NZ"/>
        </w:rPr>
      </w:pPr>
    </w:p>
    <w:bookmarkEnd w:id="3"/>
    <w:p w14:paraId="150DE180" w14:textId="77777777" w:rsidR="00DD097C" w:rsidRDefault="00DD097C" w:rsidP="00DD097C">
      <w:pPr>
        <w:pStyle w:val="NormalWeb"/>
        <w:spacing w:before="0" w:beforeAutospacing="0" w:after="360" w:afterAutospacing="0"/>
        <w:rPr>
          <w:rFonts w:ascii="Calibri" w:hAnsi="Calibri" w:cs="Calibri"/>
          <w:b/>
          <w:bCs/>
          <w:color w:val="000000"/>
          <w:sz w:val="22"/>
          <w:szCs w:val="22"/>
        </w:rPr>
      </w:pPr>
    </w:p>
    <w:p w14:paraId="481FF891" w14:textId="77777777" w:rsidR="00DD097C" w:rsidRDefault="00DD097C" w:rsidP="009F2C70">
      <w:pPr>
        <w:jc w:val="both"/>
      </w:pPr>
    </w:p>
    <w:p w14:paraId="067B4690" w14:textId="77777777" w:rsidR="009F2C70" w:rsidRDefault="009F2C70" w:rsidP="0097331F">
      <w:pPr>
        <w:pStyle w:val="NormalWeb"/>
        <w:spacing w:before="0" w:beforeAutospacing="0" w:after="360" w:afterAutospacing="0"/>
        <w:rPr>
          <w:rFonts w:ascii="Calibri" w:hAnsi="Calibri" w:cs="Calibri"/>
          <w:b/>
          <w:bCs/>
          <w:color w:val="000000"/>
          <w:sz w:val="22"/>
          <w:szCs w:val="22"/>
        </w:rPr>
      </w:pPr>
    </w:p>
    <w:p w14:paraId="7FF4E0A2" w14:textId="77777777" w:rsidR="00856156" w:rsidRDefault="00856156" w:rsidP="0097331F">
      <w:pPr>
        <w:pStyle w:val="NormalWeb"/>
        <w:spacing w:before="0" w:beforeAutospacing="0" w:after="360" w:afterAutospacing="0"/>
        <w:rPr>
          <w:rFonts w:ascii="Calibri" w:hAnsi="Calibri" w:cs="Calibri"/>
          <w:b/>
          <w:bCs/>
          <w:color w:val="000000"/>
          <w:sz w:val="22"/>
          <w:szCs w:val="22"/>
        </w:rPr>
      </w:pPr>
    </w:p>
    <w:p w14:paraId="7761C90A" w14:textId="77777777" w:rsidR="00FA633F" w:rsidRPr="00FA633F" w:rsidRDefault="00FA633F">
      <w:pPr>
        <w:rPr>
          <w:b/>
          <w:bCs/>
        </w:rPr>
      </w:pPr>
    </w:p>
    <w:sectPr w:rsidR="00FA633F" w:rsidRPr="00FA633F" w:rsidSect="008D4B4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E1567" w14:textId="77777777" w:rsidR="002761BB" w:rsidRDefault="002761BB" w:rsidP="008D4B46">
      <w:r>
        <w:separator/>
      </w:r>
    </w:p>
  </w:endnote>
  <w:endnote w:type="continuationSeparator" w:id="0">
    <w:p w14:paraId="09D1B693" w14:textId="77777777" w:rsidR="002761BB" w:rsidRDefault="002761BB" w:rsidP="008D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18FFD" w14:textId="77777777" w:rsidR="002761BB" w:rsidRDefault="002761BB" w:rsidP="008D4B46">
      <w:r>
        <w:separator/>
      </w:r>
    </w:p>
  </w:footnote>
  <w:footnote w:type="continuationSeparator" w:id="0">
    <w:p w14:paraId="48B26EE6" w14:textId="77777777" w:rsidR="002761BB" w:rsidRDefault="002761BB" w:rsidP="008D4B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060279"/>
    <w:multiLevelType w:val="hybridMultilevel"/>
    <w:tmpl w:val="F71A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F01107"/>
    <w:multiLevelType w:val="hybridMultilevel"/>
    <w:tmpl w:val="DE3C2AEC"/>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2" w15:restartNumberingAfterBreak="0">
    <w:nsid w:val="54E764BE"/>
    <w:multiLevelType w:val="hybridMultilevel"/>
    <w:tmpl w:val="20DA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BE7D88"/>
    <w:multiLevelType w:val="hybridMultilevel"/>
    <w:tmpl w:val="77324BA0"/>
    <w:lvl w:ilvl="0" w:tplc="261A2F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11"/>
    <w:rsid w:val="00016DAE"/>
    <w:rsid w:val="00023EAD"/>
    <w:rsid w:val="00044DAE"/>
    <w:rsid w:val="00086511"/>
    <w:rsid w:val="00090A98"/>
    <w:rsid w:val="000C5BD9"/>
    <w:rsid w:val="001A73FA"/>
    <w:rsid w:val="001C41DD"/>
    <w:rsid w:val="0022562E"/>
    <w:rsid w:val="002313B9"/>
    <w:rsid w:val="00234CFB"/>
    <w:rsid w:val="00242378"/>
    <w:rsid w:val="002466F3"/>
    <w:rsid w:val="002761BB"/>
    <w:rsid w:val="00285CF7"/>
    <w:rsid w:val="00291C08"/>
    <w:rsid w:val="002C7B2A"/>
    <w:rsid w:val="002D0E66"/>
    <w:rsid w:val="00334BC6"/>
    <w:rsid w:val="003A4577"/>
    <w:rsid w:val="00407A01"/>
    <w:rsid w:val="0048549B"/>
    <w:rsid w:val="004A2677"/>
    <w:rsid w:val="004E2181"/>
    <w:rsid w:val="004F1158"/>
    <w:rsid w:val="00514BD4"/>
    <w:rsid w:val="00562EA8"/>
    <w:rsid w:val="00586B72"/>
    <w:rsid w:val="005E39B9"/>
    <w:rsid w:val="006C4504"/>
    <w:rsid w:val="006D049A"/>
    <w:rsid w:val="00712D2E"/>
    <w:rsid w:val="00726942"/>
    <w:rsid w:val="00746505"/>
    <w:rsid w:val="007B5D1C"/>
    <w:rsid w:val="007D4FD8"/>
    <w:rsid w:val="007D561E"/>
    <w:rsid w:val="00800501"/>
    <w:rsid w:val="008204B1"/>
    <w:rsid w:val="00856156"/>
    <w:rsid w:val="00860487"/>
    <w:rsid w:val="008B69E9"/>
    <w:rsid w:val="008D4B46"/>
    <w:rsid w:val="008E4E9D"/>
    <w:rsid w:val="008E6BF4"/>
    <w:rsid w:val="00940520"/>
    <w:rsid w:val="00967812"/>
    <w:rsid w:val="0097331F"/>
    <w:rsid w:val="009955E1"/>
    <w:rsid w:val="009F2C70"/>
    <w:rsid w:val="00A11C1F"/>
    <w:rsid w:val="00A13C64"/>
    <w:rsid w:val="00A15711"/>
    <w:rsid w:val="00A3161E"/>
    <w:rsid w:val="00A63AB7"/>
    <w:rsid w:val="00A87074"/>
    <w:rsid w:val="00A91EB3"/>
    <w:rsid w:val="00AB67DB"/>
    <w:rsid w:val="00BA16A9"/>
    <w:rsid w:val="00BA29E3"/>
    <w:rsid w:val="00CA4C51"/>
    <w:rsid w:val="00CE5466"/>
    <w:rsid w:val="00D10F39"/>
    <w:rsid w:val="00DC7F69"/>
    <w:rsid w:val="00DD097C"/>
    <w:rsid w:val="00E10FBA"/>
    <w:rsid w:val="00E8028C"/>
    <w:rsid w:val="00F047EC"/>
    <w:rsid w:val="00F13D91"/>
    <w:rsid w:val="00FA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F0A38"/>
  <w15:chartTrackingRefBased/>
  <w15:docId w15:val="{C8B63AC9-6F28-4BC4-864E-22E6B272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61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1E"/>
    <w:pPr>
      <w:ind w:left="720"/>
    </w:pPr>
  </w:style>
  <w:style w:type="paragraph" w:styleId="BalloonText">
    <w:name w:val="Balloon Text"/>
    <w:basedOn w:val="Normal"/>
    <w:link w:val="BalloonTextChar"/>
    <w:uiPriority w:val="99"/>
    <w:semiHidden/>
    <w:unhideWhenUsed/>
    <w:rsid w:val="00FA6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33F"/>
    <w:rPr>
      <w:rFonts w:ascii="Segoe UI" w:hAnsi="Segoe UI" w:cs="Segoe UI"/>
      <w:sz w:val="18"/>
      <w:szCs w:val="18"/>
    </w:rPr>
  </w:style>
  <w:style w:type="character" w:styleId="Hyperlink">
    <w:name w:val="Hyperlink"/>
    <w:basedOn w:val="DefaultParagraphFont"/>
    <w:uiPriority w:val="99"/>
    <w:unhideWhenUsed/>
    <w:rsid w:val="00FA633F"/>
    <w:rPr>
      <w:color w:val="0563C1" w:themeColor="hyperlink"/>
      <w:u w:val="single"/>
    </w:rPr>
  </w:style>
  <w:style w:type="paragraph" w:styleId="NormalWeb">
    <w:name w:val="Normal (Web)"/>
    <w:basedOn w:val="Normal"/>
    <w:uiPriority w:val="99"/>
    <w:unhideWhenUsed/>
    <w:rsid w:val="00514BD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14BD4"/>
    <w:rPr>
      <w:color w:val="605E5C"/>
      <w:shd w:val="clear" w:color="auto" w:fill="E1DFDD"/>
    </w:rPr>
  </w:style>
  <w:style w:type="character" w:styleId="CommentReference">
    <w:name w:val="annotation reference"/>
    <w:basedOn w:val="DefaultParagraphFont"/>
    <w:uiPriority w:val="99"/>
    <w:semiHidden/>
    <w:unhideWhenUsed/>
    <w:rsid w:val="00856156"/>
    <w:rPr>
      <w:sz w:val="16"/>
      <w:szCs w:val="16"/>
    </w:rPr>
  </w:style>
  <w:style w:type="paragraph" w:styleId="CommentText">
    <w:name w:val="annotation text"/>
    <w:basedOn w:val="Normal"/>
    <w:link w:val="CommentTextChar"/>
    <w:uiPriority w:val="99"/>
    <w:semiHidden/>
    <w:unhideWhenUsed/>
    <w:rsid w:val="00856156"/>
    <w:rPr>
      <w:sz w:val="20"/>
      <w:szCs w:val="20"/>
    </w:rPr>
  </w:style>
  <w:style w:type="character" w:customStyle="1" w:styleId="CommentTextChar">
    <w:name w:val="Comment Text Char"/>
    <w:basedOn w:val="DefaultParagraphFont"/>
    <w:link w:val="CommentText"/>
    <w:uiPriority w:val="99"/>
    <w:semiHidden/>
    <w:rsid w:val="0085615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856156"/>
    <w:rPr>
      <w:b/>
      <w:bCs/>
    </w:rPr>
  </w:style>
  <w:style w:type="character" w:customStyle="1" w:styleId="CommentSubjectChar">
    <w:name w:val="Comment Subject Char"/>
    <w:basedOn w:val="CommentTextChar"/>
    <w:link w:val="CommentSubject"/>
    <w:uiPriority w:val="99"/>
    <w:semiHidden/>
    <w:rsid w:val="00856156"/>
    <w:rPr>
      <w:rFonts w:ascii="Calibri" w:hAnsi="Calibri" w:cs="Calibri"/>
      <w:b/>
      <w:bCs/>
      <w:sz w:val="20"/>
      <w:szCs w:val="20"/>
    </w:rPr>
  </w:style>
  <w:style w:type="character" w:styleId="FollowedHyperlink">
    <w:name w:val="FollowedHyperlink"/>
    <w:basedOn w:val="DefaultParagraphFont"/>
    <w:uiPriority w:val="99"/>
    <w:semiHidden/>
    <w:unhideWhenUsed/>
    <w:rsid w:val="00A91EB3"/>
    <w:rPr>
      <w:color w:val="954F72" w:themeColor="followedHyperlink"/>
      <w:u w:val="single"/>
    </w:rPr>
  </w:style>
  <w:style w:type="paragraph" w:styleId="Header">
    <w:name w:val="header"/>
    <w:basedOn w:val="Normal"/>
    <w:link w:val="HeaderChar"/>
    <w:uiPriority w:val="99"/>
    <w:unhideWhenUsed/>
    <w:rsid w:val="008D4B46"/>
    <w:pPr>
      <w:tabs>
        <w:tab w:val="center" w:pos="4513"/>
        <w:tab w:val="right" w:pos="9026"/>
      </w:tabs>
    </w:pPr>
  </w:style>
  <w:style w:type="character" w:customStyle="1" w:styleId="HeaderChar">
    <w:name w:val="Header Char"/>
    <w:basedOn w:val="DefaultParagraphFont"/>
    <w:link w:val="Header"/>
    <w:uiPriority w:val="99"/>
    <w:rsid w:val="008D4B46"/>
    <w:rPr>
      <w:rFonts w:ascii="Calibri" w:hAnsi="Calibri" w:cs="Calibri"/>
    </w:rPr>
  </w:style>
  <w:style w:type="paragraph" w:styleId="Footer">
    <w:name w:val="footer"/>
    <w:basedOn w:val="Normal"/>
    <w:link w:val="FooterChar"/>
    <w:uiPriority w:val="99"/>
    <w:unhideWhenUsed/>
    <w:rsid w:val="008D4B46"/>
    <w:pPr>
      <w:tabs>
        <w:tab w:val="center" w:pos="4513"/>
        <w:tab w:val="right" w:pos="9026"/>
      </w:tabs>
    </w:pPr>
  </w:style>
  <w:style w:type="character" w:customStyle="1" w:styleId="FooterChar">
    <w:name w:val="Footer Char"/>
    <w:basedOn w:val="DefaultParagraphFont"/>
    <w:link w:val="Footer"/>
    <w:uiPriority w:val="99"/>
    <w:rsid w:val="008D4B4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364070">
      <w:bodyDiv w:val="1"/>
      <w:marLeft w:val="0"/>
      <w:marRight w:val="0"/>
      <w:marTop w:val="0"/>
      <w:marBottom w:val="0"/>
      <w:divBdr>
        <w:top w:val="none" w:sz="0" w:space="0" w:color="auto"/>
        <w:left w:val="none" w:sz="0" w:space="0" w:color="auto"/>
        <w:bottom w:val="none" w:sz="0" w:space="0" w:color="auto"/>
        <w:right w:val="none" w:sz="0" w:space="0" w:color="auto"/>
      </w:divBdr>
    </w:div>
    <w:div w:id="1328433990">
      <w:bodyDiv w:val="1"/>
      <w:marLeft w:val="0"/>
      <w:marRight w:val="0"/>
      <w:marTop w:val="0"/>
      <w:marBottom w:val="0"/>
      <w:divBdr>
        <w:top w:val="none" w:sz="0" w:space="0" w:color="auto"/>
        <w:left w:val="none" w:sz="0" w:space="0" w:color="auto"/>
        <w:bottom w:val="none" w:sz="0" w:space="0" w:color="auto"/>
        <w:right w:val="none" w:sz="0" w:space="0" w:color="auto"/>
      </w:divBdr>
    </w:div>
    <w:div w:id="1713650569">
      <w:bodyDiv w:val="1"/>
      <w:marLeft w:val="0"/>
      <w:marRight w:val="0"/>
      <w:marTop w:val="0"/>
      <w:marBottom w:val="0"/>
      <w:divBdr>
        <w:top w:val="none" w:sz="0" w:space="0" w:color="auto"/>
        <w:left w:val="none" w:sz="0" w:space="0" w:color="auto"/>
        <w:bottom w:val="none" w:sz="0" w:space="0" w:color="auto"/>
        <w:right w:val="none" w:sz="0" w:space="0" w:color="auto"/>
      </w:divBdr>
    </w:div>
    <w:div w:id="1906336803">
      <w:bodyDiv w:val="1"/>
      <w:marLeft w:val="0"/>
      <w:marRight w:val="0"/>
      <w:marTop w:val="0"/>
      <w:marBottom w:val="0"/>
      <w:divBdr>
        <w:top w:val="none" w:sz="0" w:space="0" w:color="auto"/>
        <w:left w:val="none" w:sz="0" w:space="0" w:color="auto"/>
        <w:bottom w:val="none" w:sz="0" w:space="0" w:color="auto"/>
        <w:right w:val="none" w:sz="0" w:space="0" w:color="auto"/>
      </w:divBdr>
    </w:div>
    <w:div w:id="208117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wrb.govt.nz/social-workers/experience-pathway-s1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Skates</dc:creator>
  <cp:keywords/>
  <dc:description/>
  <cp:lastModifiedBy>Miriama scott</cp:lastModifiedBy>
  <cp:revision>2</cp:revision>
  <cp:lastPrinted>2020-01-28T02:42:00Z</cp:lastPrinted>
  <dcterms:created xsi:type="dcterms:W3CDTF">2020-02-03T21:20:00Z</dcterms:created>
  <dcterms:modified xsi:type="dcterms:W3CDTF">2020-02-03T21:20:00Z</dcterms:modified>
</cp:coreProperties>
</file>